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4015A" w14:textId="15A4D70E" w:rsidR="00640D61" w:rsidRDefault="003C01DA" w:rsidP="003C01DA"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448319F" wp14:editId="30A46ED7">
            <wp:simplePos x="0" y="0"/>
            <wp:positionH relativeFrom="margin">
              <wp:posOffset>2110740</wp:posOffset>
            </wp:positionH>
            <wp:positionV relativeFrom="paragraph">
              <wp:posOffset>2540</wp:posOffset>
            </wp:positionV>
            <wp:extent cx="1856105" cy="923290"/>
            <wp:effectExtent l="0" t="0" r="0" b="0"/>
            <wp:wrapTight wrapText="bothSides">
              <wp:wrapPolygon edited="0">
                <wp:start x="0" y="0"/>
                <wp:lineTo x="0" y="20946"/>
                <wp:lineTo x="21282" y="20946"/>
                <wp:lineTo x="21282" y="0"/>
                <wp:lineTo x="0" y="0"/>
              </wp:wrapPolygon>
            </wp:wrapTight>
            <wp:docPr id="2" name="Picture 2" descr="DCPre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CPrep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92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9BA5CD" w14:textId="77777777" w:rsidR="003C01DA" w:rsidRDefault="003C01DA" w:rsidP="003C01DA"/>
    <w:p w14:paraId="1F34A21C" w14:textId="77777777" w:rsidR="003C01DA" w:rsidRDefault="003C01DA" w:rsidP="003C01DA"/>
    <w:p w14:paraId="413BD095" w14:textId="6FDAE337" w:rsidR="003C01DA" w:rsidRDefault="003C01DA" w:rsidP="003C01DA"/>
    <w:p w14:paraId="2EBDB7C0" w14:textId="77777777" w:rsidR="003C01DA" w:rsidRPr="005F7A98" w:rsidRDefault="003C01DA" w:rsidP="003C01DA">
      <w:pPr>
        <w:spacing w:after="0" w:line="240" w:lineRule="auto"/>
        <w:jc w:val="center"/>
        <w:rPr>
          <w:rFonts w:ascii="Book Antiqua" w:hAnsi="Book Antiqua"/>
        </w:rPr>
      </w:pPr>
      <w:r w:rsidRPr="005F7A98">
        <w:rPr>
          <w:rFonts w:ascii="Book Antiqua" w:hAnsi="Book Antiqua"/>
        </w:rPr>
        <w:t>Board Meeting</w:t>
      </w:r>
    </w:p>
    <w:p w14:paraId="3F3F0F80" w14:textId="5453D603" w:rsidR="003C01DA" w:rsidRPr="005F7A98" w:rsidRDefault="001B1B4F" w:rsidP="003C01DA">
      <w:pPr>
        <w:spacing w:after="0" w:line="240" w:lineRule="auto"/>
        <w:jc w:val="center"/>
        <w:rPr>
          <w:rFonts w:ascii="Book Antiqua" w:hAnsi="Book Antiqua"/>
        </w:rPr>
      </w:pPr>
      <w:r w:rsidRPr="005F7A98">
        <w:rPr>
          <w:rFonts w:ascii="Book Antiqua" w:hAnsi="Book Antiqua"/>
        </w:rPr>
        <w:t>September 15</w:t>
      </w:r>
      <w:r w:rsidR="003C01DA" w:rsidRPr="005F7A98">
        <w:rPr>
          <w:rFonts w:ascii="Book Antiqua" w:hAnsi="Book Antiqua"/>
        </w:rPr>
        <w:t>, 2020</w:t>
      </w:r>
    </w:p>
    <w:p w14:paraId="714277AA" w14:textId="77777777" w:rsidR="003C01DA" w:rsidRPr="005F7A98" w:rsidRDefault="003C01DA" w:rsidP="003C01DA">
      <w:pPr>
        <w:spacing w:after="0" w:line="240" w:lineRule="auto"/>
        <w:jc w:val="center"/>
        <w:rPr>
          <w:rFonts w:ascii="Book Antiqua" w:hAnsi="Book Antiqua"/>
        </w:rPr>
      </w:pPr>
    </w:p>
    <w:tbl>
      <w:tblPr>
        <w:tblStyle w:val="PlainTable21"/>
        <w:tblW w:w="0" w:type="auto"/>
        <w:tblInd w:w="5" w:type="dxa"/>
        <w:tblLook w:val="04A0" w:firstRow="1" w:lastRow="0" w:firstColumn="1" w:lastColumn="0" w:noHBand="0" w:noVBand="1"/>
      </w:tblPr>
      <w:tblGrid>
        <w:gridCol w:w="5575"/>
        <w:gridCol w:w="3775"/>
      </w:tblGrid>
      <w:tr w:rsidR="003C01DA" w:rsidRPr="005F7A98" w14:paraId="17F2223D" w14:textId="77777777" w:rsidTr="00E63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tcBorders>
              <w:top w:val="nil"/>
              <w:bottom w:val="single" w:sz="4" w:space="0" w:color="auto"/>
            </w:tcBorders>
          </w:tcPr>
          <w:p w14:paraId="1DF5B09E" w14:textId="77777777" w:rsidR="003C01DA" w:rsidRPr="005F7A98" w:rsidRDefault="003C01DA" w:rsidP="00E63591">
            <w:pPr>
              <w:rPr>
                <w:rFonts w:ascii="Book Antiqua" w:hAnsi="Book Antiqua"/>
                <w:u w:val="single"/>
              </w:rPr>
            </w:pPr>
            <w:r w:rsidRPr="005F7A98">
              <w:rPr>
                <w:rFonts w:ascii="Book Antiqua" w:hAnsi="Book Antiqua"/>
                <w:u w:val="single"/>
              </w:rPr>
              <w:t>Board Member Attendance</w:t>
            </w:r>
            <w:bookmarkStart w:id="0" w:name="_GoBack"/>
            <w:bookmarkEnd w:id="0"/>
          </w:p>
        </w:tc>
        <w:tc>
          <w:tcPr>
            <w:tcW w:w="3775" w:type="dxa"/>
            <w:tcBorders>
              <w:top w:val="nil"/>
              <w:bottom w:val="single" w:sz="4" w:space="0" w:color="auto"/>
            </w:tcBorders>
          </w:tcPr>
          <w:p w14:paraId="75855A9D" w14:textId="77777777" w:rsidR="003C01DA" w:rsidRPr="005F7A98" w:rsidRDefault="003C01DA" w:rsidP="00E635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u w:val="single"/>
              </w:rPr>
            </w:pPr>
          </w:p>
        </w:tc>
      </w:tr>
      <w:tr w:rsidR="003C01DA" w:rsidRPr="005F7A98" w14:paraId="06A1CE59" w14:textId="77777777" w:rsidTr="00E63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3289" w14:textId="7B3800BC" w:rsidR="003C01DA" w:rsidRPr="005F7A98" w:rsidRDefault="003C01DA" w:rsidP="00E63591">
            <w:pPr>
              <w:rPr>
                <w:rFonts w:ascii="Book Antiqua" w:hAnsi="Book Antiqua"/>
              </w:rPr>
            </w:pPr>
            <w:r w:rsidRPr="005F7A98">
              <w:rPr>
                <w:rFonts w:ascii="Book Antiqua" w:hAnsi="Book Antiqua"/>
                <w:u w:val="single"/>
              </w:rPr>
              <w:t>Present</w:t>
            </w:r>
            <w:r w:rsidR="00F14225" w:rsidRPr="005F7A98">
              <w:rPr>
                <w:rFonts w:ascii="Book Antiqua" w:hAnsi="Book Antiqua"/>
                <w:u w:val="single"/>
              </w:rPr>
              <w:t xml:space="preserve"> (by video)</w:t>
            </w:r>
            <w:r w:rsidRPr="005F7A98">
              <w:rPr>
                <w:rFonts w:ascii="Book Antiqua" w:hAnsi="Book Antiqua"/>
              </w:rPr>
              <w:t>:</w:t>
            </w:r>
          </w:p>
          <w:p w14:paraId="1E578A56" w14:textId="77777777" w:rsidR="003C01DA" w:rsidRPr="005F7A98" w:rsidRDefault="003C01DA" w:rsidP="00E63591">
            <w:pPr>
              <w:rPr>
                <w:rFonts w:ascii="Book Antiqua" w:hAnsi="Book Antiqua"/>
                <w:b w:val="0"/>
              </w:rPr>
            </w:pPr>
            <w:r w:rsidRPr="005F7A98">
              <w:rPr>
                <w:rFonts w:ascii="Book Antiqua" w:hAnsi="Book Antiqua"/>
                <w:b w:val="0"/>
              </w:rPr>
              <w:t>Michela English</w:t>
            </w:r>
          </w:p>
          <w:p w14:paraId="7174C792" w14:textId="77777777" w:rsidR="006B2608" w:rsidRPr="005F7A98" w:rsidRDefault="006B2608" w:rsidP="006B2608">
            <w:pPr>
              <w:rPr>
                <w:rFonts w:ascii="Book Antiqua" w:hAnsi="Book Antiqua"/>
                <w:b w:val="0"/>
              </w:rPr>
            </w:pPr>
            <w:r w:rsidRPr="005F7A98">
              <w:rPr>
                <w:rFonts w:ascii="Book Antiqua" w:hAnsi="Book Antiqua"/>
                <w:b w:val="0"/>
              </w:rPr>
              <w:t>Jenny Abramson</w:t>
            </w:r>
          </w:p>
          <w:p w14:paraId="18A98F81" w14:textId="2F150CFC" w:rsidR="006B2608" w:rsidRPr="005F7A98" w:rsidRDefault="006B2608" w:rsidP="006B2608">
            <w:pPr>
              <w:rPr>
                <w:rFonts w:ascii="Book Antiqua" w:hAnsi="Book Antiqua"/>
                <w:b w:val="0"/>
              </w:rPr>
            </w:pPr>
            <w:r w:rsidRPr="005F7A98">
              <w:rPr>
                <w:rFonts w:ascii="Book Antiqua" w:hAnsi="Book Antiqua"/>
                <w:b w:val="0"/>
              </w:rPr>
              <w:t>Hadley Cooper</w:t>
            </w:r>
          </w:p>
          <w:p w14:paraId="780D24EB" w14:textId="77777777" w:rsidR="00904B8B" w:rsidRPr="005F7A98" w:rsidRDefault="00904B8B" w:rsidP="00904B8B">
            <w:pPr>
              <w:rPr>
                <w:rFonts w:ascii="Book Antiqua" w:hAnsi="Book Antiqua"/>
                <w:b w:val="0"/>
              </w:rPr>
            </w:pPr>
            <w:r w:rsidRPr="005F7A98">
              <w:rPr>
                <w:rFonts w:ascii="Book Antiqua" w:hAnsi="Book Antiqua"/>
                <w:b w:val="0"/>
              </w:rPr>
              <w:t xml:space="preserve">Patrick Clowney </w:t>
            </w:r>
          </w:p>
          <w:p w14:paraId="1759BCED" w14:textId="77777777" w:rsidR="00904B8B" w:rsidRPr="005F7A98" w:rsidRDefault="00904B8B" w:rsidP="00904B8B">
            <w:pPr>
              <w:rPr>
                <w:rFonts w:ascii="Book Antiqua" w:hAnsi="Book Antiqua"/>
                <w:b w:val="0"/>
              </w:rPr>
            </w:pPr>
            <w:r w:rsidRPr="005F7A98">
              <w:rPr>
                <w:rFonts w:ascii="Book Antiqua" w:hAnsi="Book Antiqua"/>
                <w:b w:val="0"/>
              </w:rPr>
              <w:t>Nicole Davy</w:t>
            </w:r>
          </w:p>
          <w:p w14:paraId="4B6AB347" w14:textId="77777777" w:rsidR="00904B8B" w:rsidRPr="005F7A98" w:rsidRDefault="00904B8B" w:rsidP="00904B8B">
            <w:pPr>
              <w:rPr>
                <w:rFonts w:ascii="Book Antiqua" w:hAnsi="Book Antiqua"/>
                <w:b w:val="0"/>
              </w:rPr>
            </w:pPr>
            <w:r w:rsidRPr="005F7A98">
              <w:rPr>
                <w:rFonts w:ascii="Book Antiqua" w:hAnsi="Book Antiqua"/>
                <w:b w:val="0"/>
              </w:rPr>
              <w:t xml:space="preserve">Terry Eakin </w:t>
            </w:r>
          </w:p>
          <w:p w14:paraId="29E6F171" w14:textId="77777777" w:rsidR="00904B8B" w:rsidRPr="005F7A98" w:rsidRDefault="00904B8B" w:rsidP="00904B8B">
            <w:pPr>
              <w:rPr>
                <w:rFonts w:ascii="Book Antiqua" w:hAnsi="Book Antiqua"/>
                <w:b w:val="0"/>
              </w:rPr>
            </w:pPr>
            <w:r w:rsidRPr="005F7A98">
              <w:rPr>
                <w:rFonts w:ascii="Book Antiqua" w:hAnsi="Book Antiqua"/>
                <w:b w:val="0"/>
              </w:rPr>
              <w:t>Mercedes Kearney</w:t>
            </w:r>
          </w:p>
          <w:p w14:paraId="217AA5D7" w14:textId="77777777" w:rsidR="007B68CD" w:rsidRPr="005F7A98" w:rsidRDefault="007B68CD" w:rsidP="007B68CD">
            <w:pPr>
              <w:rPr>
                <w:rFonts w:ascii="Book Antiqua" w:hAnsi="Book Antiqua"/>
                <w:b w:val="0"/>
              </w:rPr>
            </w:pPr>
            <w:r w:rsidRPr="005F7A98">
              <w:rPr>
                <w:rFonts w:ascii="Book Antiqua" w:hAnsi="Book Antiqua"/>
                <w:b w:val="0"/>
              </w:rPr>
              <w:t xml:space="preserve">Judy Lansing Kovler </w:t>
            </w:r>
          </w:p>
          <w:p w14:paraId="1F62D38B" w14:textId="41ADAA8C" w:rsidR="003C01DA" w:rsidRPr="005F7A98" w:rsidRDefault="003C01DA" w:rsidP="00E63591">
            <w:pPr>
              <w:rPr>
                <w:rFonts w:ascii="Book Antiqua" w:hAnsi="Book Antiqua"/>
                <w:b w:val="0"/>
              </w:rPr>
            </w:pPr>
            <w:r w:rsidRPr="005F7A98">
              <w:rPr>
                <w:rFonts w:ascii="Book Antiqua" w:hAnsi="Book Antiqua"/>
                <w:b w:val="0"/>
              </w:rPr>
              <w:t xml:space="preserve">Emily Lawson </w:t>
            </w:r>
          </w:p>
          <w:p w14:paraId="2DE09934" w14:textId="479A5165" w:rsidR="007B68CD" w:rsidRPr="005F7A98" w:rsidRDefault="007B68CD" w:rsidP="00E63591">
            <w:pPr>
              <w:rPr>
                <w:rFonts w:ascii="Book Antiqua" w:hAnsi="Book Antiqua"/>
                <w:b w:val="0"/>
              </w:rPr>
            </w:pPr>
            <w:r w:rsidRPr="005F7A98">
              <w:rPr>
                <w:rFonts w:ascii="Book Antiqua" w:hAnsi="Book Antiqua"/>
                <w:b w:val="0"/>
              </w:rPr>
              <w:t>Maura Marino</w:t>
            </w:r>
          </w:p>
          <w:p w14:paraId="2AB73ED9" w14:textId="7EC0B351" w:rsidR="003E1868" w:rsidRPr="005F7A98" w:rsidRDefault="003E1868" w:rsidP="00E63591">
            <w:pPr>
              <w:rPr>
                <w:rFonts w:ascii="Book Antiqua" w:hAnsi="Book Antiqua"/>
                <w:b w:val="0"/>
              </w:rPr>
            </w:pPr>
            <w:r w:rsidRPr="005F7A98">
              <w:rPr>
                <w:rFonts w:ascii="Book Antiqua" w:hAnsi="Book Antiqua"/>
                <w:b w:val="0"/>
              </w:rPr>
              <w:t>Valerie Rockefeller</w:t>
            </w:r>
          </w:p>
          <w:p w14:paraId="3BF348D3" w14:textId="77777777" w:rsidR="003C01DA" w:rsidRPr="005F7A98" w:rsidRDefault="003C01DA" w:rsidP="007257EF">
            <w:pPr>
              <w:rPr>
                <w:rFonts w:ascii="Book Antiqua" w:hAnsi="Book Antiqua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ADD3" w14:textId="1CCC8399" w:rsidR="003C01DA" w:rsidRPr="005F7A98" w:rsidRDefault="003C01DA" w:rsidP="00E63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</w:rPr>
            </w:pPr>
          </w:p>
          <w:p w14:paraId="07CFA71F" w14:textId="77777777" w:rsidR="003C01DA" w:rsidRPr="005F7A98" w:rsidRDefault="003C01DA" w:rsidP="00E63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  <w:p w14:paraId="444B010A" w14:textId="77777777" w:rsidR="003C01DA" w:rsidRPr="005F7A98" w:rsidRDefault="003C01DA" w:rsidP="00E63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  <w:p w14:paraId="0C73BFFE" w14:textId="77777777" w:rsidR="003C01DA" w:rsidRPr="005F7A98" w:rsidRDefault="003C01DA" w:rsidP="00E63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u w:val="single"/>
              </w:rPr>
            </w:pPr>
            <w:r w:rsidRPr="005F7A98">
              <w:rPr>
                <w:rFonts w:ascii="Book Antiqua" w:hAnsi="Book Antiqua"/>
                <w:b/>
                <w:u w:val="single"/>
              </w:rPr>
              <w:t>Absent</w:t>
            </w:r>
          </w:p>
          <w:p w14:paraId="6F852E9E" w14:textId="5693F4C0" w:rsidR="006C25CE" w:rsidRPr="005F7A98" w:rsidRDefault="006C25CE" w:rsidP="00835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</w:rPr>
            </w:pPr>
            <w:r w:rsidRPr="005F7A98">
              <w:rPr>
                <w:rFonts w:ascii="Book Antiqua" w:hAnsi="Book Antiqua"/>
                <w:bCs/>
              </w:rPr>
              <w:t>Larry Nussdorf</w:t>
            </w:r>
          </w:p>
          <w:p w14:paraId="4AC36C1B" w14:textId="776463CD" w:rsidR="008354B9" w:rsidRPr="005F7A98" w:rsidRDefault="006C25CE" w:rsidP="00835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</w:rPr>
            </w:pPr>
            <w:r w:rsidRPr="005F7A98">
              <w:rPr>
                <w:rFonts w:ascii="Book Antiqua" w:hAnsi="Book Antiqua"/>
                <w:bCs/>
              </w:rPr>
              <w:t>Brian Jones</w:t>
            </w:r>
          </w:p>
          <w:p w14:paraId="6155A808" w14:textId="4BF5BA2E" w:rsidR="00315540" w:rsidRPr="005F7A98" w:rsidRDefault="00315540" w:rsidP="00835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</w:rPr>
            </w:pPr>
            <w:r w:rsidRPr="005F7A98">
              <w:rPr>
                <w:rFonts w:ascii="Book Antiqua" w:hAnsi="Book Antiqua"/>
                <w:bCs/>
              </w:rPr>
              <w:t>Neils Ribeiro-Yemofio</w:t>
            </w:r>
          </w:p>
          <w:p w14:paraId="6F5F5268" w14:textId="77777777" w:rsidR="008354B9" w:rsidRPr="005F7A98" w:rsidRDefault="008354B9" w:rsidP="00835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</w:rPr>
            </w:pPr>
          </w:p>
          <w:p w14:paraId="2F951DB7" w14:textId="3CB01932" w:rsidR="003C01DA" w:rsidRPr="005F7A98" w:rsidRDefault="003C01DA" w:rsidP="003E1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3C01DA" w:rsidRPr="005F7A98" w14:paraId="6C1E4C07" w14:textId="77777777" w:rsidTr="00E63591">
        <w:trPr>
          <w:trHeight w:val="20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F025" w14:textId="77777777" w:rsidR="003C01DA" w:rsidRPr="005F7A98" w:rsidRDefault="003C01DA" w:rsidP="00E63591">
            <w:pPr>
              <w:rPr>
                <w:rFonts w:ascii="Book Antiqua" w:hAnsi="Book Antiqua"/>
                <w:u w:val="single"/>
              </w:rPr>
            </w:pPr>
            <w:r w:rsidRPr="005F7A98">
              <w:rPr>
                <w:rFonts w:ascii="Book Antiqua" w:hAnsi="Book Antiqua"/>
                <w:u w:val="single"/>
              </w:rPr>
              <w:t>Others Present:</w:t>
            </w:r>
          </w:p>
          <w:p w14:paraId="370E5CD3" w14:textId="6D6A37F0" w:rsidR="00094B42" w:rsidRPr="005F7A98" w:rsidRDefault="00094B42" w:rsidP="00A766E2">
            <w:pPr>
              <w:rPr>
                <w:rFonts w:ascii="Book Antiqua" w:hAnsi="Book Antiqua"/>
                <w:b w:val="0"/>
              </w:rPr>
            </w:pPr>
            <w:r w:rsidRPr="005F7A98">
              <w:rPr>
                <w:rFonts w:ascii="Book Antiqua" w:hAnsi="Book Antiqua"/>
                <w:b w:val="0"/>
              </w:rPr>
              <w:t>Laura Maestas, Chief Executive Officer</w:t>
            </w:r>
          </w:p>
          <w:p w14:paraId="04FF6C5A" w14:textId="639DC7FF" w:rsidR="00A766E2" w:rsidRPr="005F7A98" w:rsidRDefault="00A766E2" w:rsidP="00A766E2">
            <w:pPr>
              <w:rPr>
                <w:rFonts w:ascii="Book Antiqua" w:hAnsi="Book Antiqua"/>
                <w:b w:val="0"/>
                <w:bCs w:val="0"/>
                <w:color w:val="000000"/>
              </w:rPr>
            </w:pPr>
            <w:r w:rsidRPr="005F7A98">
              <w:rPr>
                <w:rFonts w:ascii="Book Antiqua" w:hAnsi="Book Antiqua"/>
                <w:b w:val="0"/>
                <w:bCs w:val="0"/>
                <w:color w:val="000000"/>
              </w:rPr>
              <w:t>Dan Englender, Chief Operating Officer/Chief Finance Officer</w:t>
            </w:r>
          </w:p>
          <w:p w14:paraId="66C61E9A" w14:textId="77777777" w:rsidR="00094B42" w:rsidRPr="005F7A98" w:rsidRDefault="00094B42" w:rsidP="00094B42">
            <w:pPr>
              <w:rPr>
                <w:rFonts w:ascii="Book Antiqua" w:hAnsi="Book Antiqua"/>
                <w:b w:val="0"/>
                <w:bCs w:val="0"/>
                <w:color w:val="000000"/>
              </w:rPr>
            </w:pPr>
            <w:r w:rsidRPr="005F7A98">
              <w:rPr>
                <w:rFonts w:ascii="Book Antiqua" w:hAnsi="Book Antiqua"/>
                <w:b w:val="0"/>
                <w:bCs w:val="0"/>
                <w:color w:val="000000"/>
              </w:rPr>
              <w:t>Katie Severn, Chief Academic Officer</w:t>
            </w:r>
          </w:p>
          <w:p w14:paraId="5EB4F0BA" w14:textId="7188CA76" w:rsidR="00915BB0" w:rsidRPr="005F7A98" w:rsidRDefault="00915BB0" w:rsidP="00E63591">
            <w:pPr>
              <w:rPr>
                <w:rFonts w:ascii="Book Antiqua" w:hAnsi="Book Antiqua"/>
                <w:b w:val="0"/>
                <w:color w:val="000000"/>
              </w:rPr>
            </w:pPr>
            <w:r w:rsidRPr="005F7A98">
              <w:rPr>
                <w:rFonts w:ascii="Book Antiqua" w:hAnsi="Book Antiqua"/>
                <w:b w:val="0"/>
                <w:color w:val="000000"/>
              </w:rPr>
              <w:t xml:space="preserve">Suraj Patel, Chief Talent Officer </w:t>
            </w:r>
          </w:p>
          <w:p w14:paraId="63F3B648" w14:textId="689074B4" w:rsidR="003C01DA" w:rsidRPr="005F7A98" w:rsidRDefault="001B1B4F" w:rsidP="00E63591">
            <w:pPr>
              <w:rPr>
                <w:rFonts w:ascii="Book Antiqua" w:hAnsi="Book Antiqua"/>
              </w:rPr>
            </w:pPr>
            <w:r w:rsidRPr="005F7A98">
              <w:rPr>
                <w:rFonts w:ascii="Book Antiqua" w:hAnsi="Book Antiqua"/>
                <w:b w:val="0"/>
                <w:color w:val="000000"/>
              </w:rPr>
              <w:t>Kearney Shanahan, Counsel</w:t>
            </w:r>
          </w:p>
          <w:p w14:paraId="2BF188EA" w14:textId="41AC2D8D" w:rsidR="003C01DA" w:rsidRPr="005F7A98" w:rsidRDefault="003C01DA" w:rsidP="00E63591">
            <w:pPr>
              <w:rPr>
                <w:rFonts w:ascii="Book Antiqua" w:hAnsi="Book Antiqua"/>
              </w:rPr>
            </w:pPr>
          </w:p>
        </w:tc>
      </w:tr>
    </w:tbl>
    <w:p w14:paraId="59D428CB" w14:textId="77777777" w:rsidR="00677590" w:rsidRPr="005F7A98" w:rsidRDefault="00677590" w:rsidP="004D3D30">
      <w:pPr>
        <w:jc w:val="both"/>
        <w:rPr>
          <w:rFonts w:ascii="Book Antiqua" w:hAnsi="Book Antiqua"/>
          <w:b/>
        </w:rPr>
      </w:pPr>
    </w:p>
    <w:p w14:paraId="6696AC46" w14:textId="6F3DF134" w:rsidR="00677590" w:rsidRPr="005F7A98" w:rsidRDefault="00677590" w:rsidP="004D3D30">
      <w:pPr>
        <w:jc w:val="both"/>
        <w:rPr>
          <w:rFonts w:ascii="Book Antiqua" w:hAnsi="Book Antiqua"/>
          <w:bCs/>
        </w:rPr>
      </w:pPr>
      <w:r w:rsidRPr="005F7A98">
        <w:rPr>
          <w:rFonts w:ascii="Book Antiqua" w:hAnsi="Book Antiqua"/>
          <w:bCs/>
        </w:rPr>
        <w:t xml:space="preserve">Michela English called the meeting to order.  </w:t>
      </w:r>
      <w:r w:rsidR="00407C14" w:rsidRPr="005F7A98">
        <w:rPr>
          <w:rFonts w:ascii="Book Antiqua" w:hAnsi="Book Antiqua"/>
          <w:bCs/>
        </w:rPr>
        <w:t>A quorum was present by video.</w:t>
      </w:r>
    </w:p>
    <w:p w14:paraId="3DEE4CA9" w14:textId="0FE68138" w:rsidR="00A42EF4" w:rsidRPr="005F7A98" w:rsidRDefault="00A42EF4" w:rsidP="004D3D30">
      <w:pPr>
        <w:jc w:val="both"/>
        <w:rPr>
          <w:rFonts w:ascii="Book Antiqua" w:hAnsi="Book Antiqua"/>
          <w:bCs/>
        </w:rPr>
      </w:pPr>
      <w:r w:rsidRPr="005F7A98">
        <w:rPr>
          <w:rFonts w:ascii="Book Antiqua" w:hAnsi="Book Antiqua"/>
          <w:bCs/>
        </w:rPr>
        <w:t xml:space="preserve">Katie Severn provided an update on the changes the team is putting in place to better support the needs of students and staff </w:t>
      </w:r>
      <w:proofErr w:type="gramStart"/>
      <w:r w:rsidRPr="005F7A98">
        <w:rPr>
          <w:rFonts w:ascii="Book Antiqua" w:hAnsi="Book Antiqua"/>
          <w:bCs/>
        </w:rPr>
        <w:t>in light of</w:t>
      </w:r>
      <w:proofErr w:type="gramEnd"/>
      <w:r w:rsidRPr="005F7A98">
        <w:rPr>
          <w:rFonts w:ascii="Book Antiqua" w:hAnsi="Book Antiqua"/>
          <w:bCs/>
        </w:rPr>
        <w:t xml:space="preserve"> the unique needs presented by COVID-19.</w:t>
      </w:r>
      <w:r w:rsidR="00C764CA" w:rsidRPr="005F7A98">
        <w:rPr>
          <w:rFonts w:ascii="Book Antiqua" w:hAnsi="Book Antiqua"/>
          <w:bCs/>
        </w:rPr>
        <w:t xml:space="preserve">  Members of the Board who have children at DC Prep also shared what their families had experienced since the start of the year. </w:t>
      </w:r>
    </w:p>
    <w:p w14:paraId="732F956C" w14:textId="321CE23A" w:rsidR="005A7237" w:rsidRPr="005F7A98" w:rsidRDefault="00A42EF4" w:rsidP="005A7237">
      <w:pPr>
        <w:jc w:val="both"/>
        <w:rPr>
          <w:rFonts w:ascii="Book Antiqua" w:hAnsi="Book Antiqua"/>
          <w:bCs/>
        </w:rPr>
      </w:pPr>
      <w:r w:rsidRPr="005F7A98">
        <w:rPr>
          <w:rFonts w:ascii="Book Antiqua" w:hAnsi="Book Antiqua"/>
          <w:bCs/>
        </w:rPr>
        <w:t xml:space="preserve">Dan Englender provided an update on the </w:t>
      </w:r>
      <w:r w:rsidR="009423FB" w:rsidRPr="005F7A98">
        <w:rPr>
          <w:rFonts w:ascii="Book Antiqua" w:hAnsi="Book Antiqua"/>
          <w:bCs/>
        </w:rPr>
        <w:t xml:space="preserve">efforts that DC Prep has made to undertake lease negotiations for the </w:t>
      </w:r>
      <w:r w:rsidR="00A12D25" w:rsidRPr="005F7A98">
        <w:rPr>
          <w:rFonts w:ascii="Book Antiqua" w:hAnsi="Book Antiqua"/>
          <w:bCs/>
        </w:rPr>
        <w:t>former Wilkinson Elementary School</w:t>
      </w:r>
      <w:r w:rsidR="009423FB" w:rsidRPr="005F7A98">
        <w:rPr>
          <w:rFonts w:ascii="Book Antiqua" w:hAnsi="Book Antiqua"/>
          <w:bCs/>
        </w:rPr>
        <w:t>.</w:t>
      </w:r>
      <w:r w:rsidR="00FC1925" w:rsidRPr="005F7A98">
        <w:rPr>
          <w:rFonts w:ascii="Book Antiqua" w:hAnsi="Book Antiqua"/>
          <w:bCs/>
        </w:rPr>
        <w:t xml:space="preserve">  Terry</w:t>
      </w:r>
      <w:r w:rsidR="000F49DA" w:rsidRPr="005F7A98">
        <w:rPr>
          <w:rFonts w:ascii="Book Antiqua" w:hAnsi="Book Antiqua"/>
          <w:bCs/>
        </w:rPr>
        <w:t xml:space="preserve"> Eakin</w:t>
      </w:r>
      <w:r w:rsidR="00FC1925" w:rsidRPr="005F7A98">
        <w:rPr>
          <w:rFonts w:ascii="Book Antiqua" w:hAnsi="Book Antiqua"/>
          <w:bCs/>
        </w:rPr>
        <w:t xml:space="preserve"> moved that the Board consider a </w:t>
      </w:r>
      <w:proofErr w:type="gramStart"/>
      <w:r w:rsidR="00347E01" w:rsidRPr="005F7A98">
        <w:rPr>
          <w:rFonts w:ascii="Book Antiqua" w:hAnsi="Book Antiqua"/>
          <w:bCs/>
        </w:rPr>
        <w:t>Tax Exempt</w:t>
      </w:r>
      <w:proofErr w:type="gramEnd"/>
      <w:r w:rsidR="00347E01" w:rsidRPr="005F7A98">
        <w:rPr>
          <w:rFonts w:ascii="Book Antiqua" w:hAnsi="Book Antiqua"/>
          <w:bCs/>
        </w:rPr>
        <w:t xml:space="preserve"> Financing Resolution</w:t>
      </w:r>
      <w:r w:rsidR="001C00A6" w:rsidRPr="005F7A98">
        <w:rPr>
          <w:rFonts w:ascii="Book Antiqua" w:hAnsi="Book Antiqua"/>
          <w:bCs/>
        </w:rPr>
        <w:t xml:space="preserve"> </w:t>
      </w:r>
      <w:r w:rsidR="00FC1925" w:rsidRPr="005F7A98">
        <w:rPr>
          <w:rFonts w:ascii="Book Antiqua" w:hAnsi="Book Antiqua"/>
          <w:bCs/>
        </w:rPr>
        <w:t xml:space="preserve">for the </w:t>
      </w:r>
      <w:r w:rsidR="001C00A6" w:rsidRPr="005F7A98">
        <w:rPr>
          <w:rFonts w:ascii="Book Antiqua" w:hAnsi="Book Antiqua"/>
          <w:bCs/>
        </w:rPr>
        <w:t>building in Ward 8</w:t>
      </w:r>
      <w:r w:rsidR="00FC1925" w:rsidRPr="005F7A98">
        <w:rPr>
          <w:rFonts w:ascii="Book Antiqua" w:hAnsi="Book Antiqua"/>
          <w:bCs/>
        </w:rPr>
        <w:t>.</w:t>
      </w:r>
      <w:r w:rsidR="00970702" w:rsidRPr="005F7A98">
        <w:rPr>
          <w:rFonts w:ascii="Book Antiqua" w:hAnsi="Book Antiqua"/>
          <w:bCs/>
        </w:rPr>
        <w:t xml:space="preserve">  Judy </w:t>
      </w:r>
      <w:r w:rsidR="000F49DA" w:rsidRPr="005F7A98">
        <w:rPr>
          <w:rFonts w:ascii="Book Antiqua" w:hAnsi="Book Antiqua"/>
          <w:bCs/>
        </w:rPr>
        <w:t xml:space="preserve">Kovler </w:t>
      </w:r>
      <w:r w:rsidR="00970702" w:rsidRPr="005F7A98">
        <w:rPr>
          <w:rFonts w:ascii="Book Antiqua" w:hAnsi="Book Antiqua"/>
          <w:bCs/>
        </w:rPr>
        <w:t xml:space="preserve">seconded the </w:t>
      </w:r>
      <w:r w:rsidR="00407C14" w:rsidRPr="005F7A98">
        <w:rPr>
          <w:rFonts w:ascii="Book Antiqua" w:hAnsi="Book Antiqua"/>
          <w:bCs/>
        </w:rPr>
        <w:t>M</w:t>
      </w:r>
      <w:r w:rsidR="00970702" w:rsidRPr="005F7A98">
        <w:rPr>
          <w:rFonts w:ascii="Book Antiqua" w:hAnsi="Book Antiqua"/>
          <w:bCs/>
        </w:rPr>
        <w:t xml:space="preserve">otion. </w:t>
      </w:r>
      <w:r w:rsidR="005A7237" w:rsidRPr="005F7A98">
        <w:rPr>
          <w:rFonts w:ascii="Book Antiqua" w:hAnsi="Book Antiqua"/>
          <w:bCs/>
        </w:rPr>
        <w:t>Each Board member present voted to approve the Motion. The Motion was approved unanimously.</w:t>
      </w:r>
    </w:p>
    <w:p w14:paraId="1710C3D0" w14:textId="3A22DAD8" w:rsidR="00A42EF4" w:rsidRPr="005F7A98" w:rsidRDefault="009423FB" w:rsidP="004D3D30">
      <w:pPr>
        <w:jc w:val="both"/>
        <w:rPr>
          <w:rFonts w:ascii="Book Antiqua" w:hAnsi="Book Antiqua"/>
          <w:bCs/>
        </w:rPr>
      </w:pPr>
      <w:r w:rsidRPr="005F7A98">
        <w:rPr>
          <w:rFonts w:ascii="Book Antiqua" w:hAnsi="Book Antiqua"/>
          <w:bCs/>
        </w:rPr>
        <w:lastRenderedPageBreak/>
        <w:t xml:space="preserve">Laura Maestas provided an update on the efforts the </w:t>
      </w:r>
      <w:r w:rsidR="00BA6DBB" w:rsidRPr="005F7A98">
        <w:rPr>
          <w:rFonts w:ascii="Book Antiqua" w:hAnsi="Book Antiqua"/>
          <w:bCs/>
        </w:rPr>
        <w:t xml:space="preserve">executive </w:t>
      </w:r>
      <w:r w:rsidRPr="005F7A98">
        <w:rPr>
          <w:rFonts w:ascii="Book Antiqua" w:hAnsi="Book Antiqua"/>
          <w:bCs/>
        </w:rPr>
        <w:t xml:space="preserve">team </w:t>
      </w:r>
      <w:r w:rsidR="00BA6DBB" w:rsidRPr="005F7A98">
        <w:rPr>
          <w:rFonts w:ascii="Book Antiqua" w:hAnsi="Book Antiqua"/>
          <w:bCs/>
        </w:rPr>
        <w:t xml:space="preserve">at DC Prep </w:t>
      </w:r>
      <w:r w:rsidRPr="005F7A98">
        <w:rPr>
          <w:rFonts w:ascii="Book Antiqua" w:hAnsi="Book Antiqua"/>
          <w:bCs/>
        </w:rPr>
        <w:t xml:space="preserve">is making to engage the </w:t>
      </w:r>
      <w:r w:rsidR="004340E9" w:rsidRPr="005F7A98">
        <w:rPr>
          <w:rFonts w:ascii="Book Antiqua" w:hAnsi="Book Antiqua"/>
          <w:bCs/>
        </w:rPr>
        <w:t xml:space="preserve">community surrounding the building </w:t>
      </w:r>
      <w:r w:rsidR="001C00A6" w:rsidRPr="005F7A98">
        <w:rPr>
          <w:rFonts w:ascii="Book Antiqua" w:hAnsi="Book Antiqua"/>
          <w:bCs/>
        </w:rPr>
        <w:t xml:space="preserve">in Ward 8.  </w:t>
      </w:r>
    </w:p>
    <w:p w14:paraId="643EECEF" w14:textId="22ED3F74" w:rsidR="004340E9" w:rsidRPr="005F7A98" w:rsidRDefault="000F49DA" w:rsidP="004D3D30">
      <w:pPr>
        <w:jc w:val="both"/>
        <w:rPr>
          <w:rFonts w:ascii="Book Antiqua" w:hAnsi="Book Antiqua"/>
          <w:bCs/>
        </w:rPr>
      </w:pPr>
      <w:r w:rsidRPr="005F7A98">
        <w:rPr>
          <w:rFonts w:ascii="Book Antiqua" w:hAnsi="Book Antiqua"/>
          <w:bCs/>
        </w:rPr>
        <w:t>Jenny Abramson</w:t>
      </w:r>
      <w:r w:rsidR="009423FB" w:rsidRPr="005F7A98">
        <w:rPr>
          <w:rFonts w:ascii="Book Antiqua" w:hAnsi="Book Antiqua"/>
          <w:bCs/>
        </w:rPr>
        <w:t xml:space="preserve"> motioned that the Board approve the </w:t>
      </w:r>
      <w:r w:rsidR="00291563" w:rsidRPr="005F7A98">
        <w:rPr>
          <w:rFonts w:ascii="Book Antiqua" w:hAnsi="Book Antiqua"/>
          <w:bCs/>
        </w:rPr>
        <w:t xml:space="preserve">Minutes of the </w:t>
      </w:r>
      <w:r w:rsidR="009423FB" w:rsidRPr="005F7A98">
        <w:rPr>
          <w:rFonts w:ascii="Book Antiqua" w:hAnsi="Book Antiqua"/>
          <w:bCs/>
        </w:rPr>
        <w:t>June</w:t>
      </w:r>
      <w:r w:rsidR="004340E9" w:rsidRPr="005F7A98">
        <w:rPr>
          <w:rFonts w:ascii="Book Antiqua" w:hAnsi="Book Antiqua"/>
          <w:bCs/>
        </w:rPr>
        <w:t xml:space="preserve"> meeting.  </w:t>
      </w:r>
      <w:r w:rsidRPr="005F7A98">
        <w:rPr>
          <w:rFonts w:ascii="Book Antiqua" w:hAnsi="Book Antiqua"/>
          <w:bCs/>
        </w:rPr>
        <w:t>Judy</w:t>
      </w:r>
      <w:r w:rsidR="004340E9" w:rsidRPr="005F7A98">
        <w:rPr>
          <w:rFonts w:ascii="Book Antiqua" w:hAnsi="Book Antiqua"/>
          <w:bCs/>
        </w:rPr>
        <w:t xml:space="preserve"> seconded the </w:t>
      </w:r>
      <w:r w:rsidR="00291563" w:rsidRPr="005F7A98">
        <w:rPr>
          <w:rFonts w:ascii="Book Antiqua" w:hAnsi="Book Antiqua"/>
          <w:bCs/>
        </w:rPr>
        <w:t>M</w:t>
      </w:r>
      <w:r w:rsidR="004340E9" w:rsidRPr="005F7A98">
        <w:rPr>
          <w:rFonts w:ascii="Book Antiqua" w:hAnsi="Book Antiqua"/>
          <w:bCs/>
        </w:rPr>
        <w:t xml:space="preserve">otion. </w:t>
      </w:r>
      <w:bookmarkStart w:id="1" w:name="_Hlk55356476"/>
      <w:r w:rsidR="00291563" w:rsidRPr="005F7A98">
        <w:rPr>
          <w:rFonts w:ascii="Book Antiqua" w:hAnsi="Book Antiqua"/>
          <w:bCs/>
        </w:rPr>
        <w:t xml:space="preserve">Each Board member present voted to approve the Motion. </w:t>
      </w:r>
      <w:r w:rsidR="004340E9" w:rsidRPr="005F7A98">
        <w:rPr>
          <w:rFonts w:ascii="Book Antiqua" w:hAnsi="Book Antiqua"/>
          <w:bCs/>
        </w:rPr>
        <w:t xml:space="preserve">The </w:t>
      </w:r>
      <w:r w:rsidR="00291563" w:rsidRPr="005F7A98">
        <w:rPr>
          <w:rFonts w:ascii="Book Antiqua" w:hAnsi="Book Antiqua"/>
          <w:bCs/>
        </w:rPr>
        <w:t>M</w:t>
      </w:r>
      <w:r w:rsidR="004340E9" w:rsidRPr="005F7A98">
        <w:rPr>
          <w:rFonts w:ascii="Book Antiqua" w:hAnsi="Book Antiqua"/>
          <w:bCs/>
        </w:rPr>
        <w:t>inutes were approved unanimously.</w:t>
      </w:r>
    </w:p>
    <w:bookmarkEnd w:id="1"/>
    <w:p w14:paraId="095B9A76" w14:textId="4610ADF1" w:rsidR="009423FB" w:rsidRPr="005F7A98" w:rsidRDefault="00083C57" w:rsidP="004D3D30">
      <w:pPr>
        <w:jc w:val="both"/>
        <w:rPr>
          <w:rFonts w:ascii="Book Antiqua" w:hAnsi="Book Antiqua"/>
          <w:bCs/>
        </w:rPr>
      </w:pPr>
      <w:r w:rsidRPr="005F7A98">
        <w:rPr>
          <w:rFonts w:ascii="Book Antiqua" w:hAnsi="Book Antiqua"/>
          <w:bCs/>
        </w:rPr>
        <w:t xml:space="preserve">The Board next expressed deep gratitude to Valerie Rockefeller, who wrapped up her </w:t>
      </w:r>
      <w:r w:rsidR="00407C14" w:rsidRPr="005F7A98">
        <w:rPr>
          <w:rFonts w:ascii="Book Antiqua" w:hAnsi="Book Antiqua"/>
          <w:bCs/>
        </w:rPr>
        <w:t>B</w:t>
      </w:r>
      <w:r w:rsidRPr="005F7A98">
        <w:rPr>
          <w:rFonts w:ascii="Book Antiqua" w:hAnsi="Book Antiqua"/>
          <w:bCs/>
        </w:rPr>
        <w:t xml:space="preserve">oard service in the September meeting. Several </w:t>
      </w:r>
      <w:r w:rsidR="00BA6DBB" w:rsidRPr="005F7A98">
        <w:rPr>
          <w:rFonts w:ascii="Book Antiqua" w:hAnsi="Book Antiqua"/>
          <w:bCs/>
        </w:rPr>
        <w:t>B</w:t>
      </w:r>
      <w:r w:rsidRPr="005F7A98">
        <w:rPr>
          <w:rFonts w:ascii="Book Antiqua" w:hAnsi="Book Antiqua"/>
          <w:bCs/>
        </w:rPr>
        <w:t xml:space="preserve">oard members shared memories of Valerie’s significant contributions and the lasting impact she has had on DC Prep.  </w:t>
      </w:r>
    </w:p>
    <w:p w14:paraId="25881A52" w14:textId="08EDC3CE" w:rsidR="00DA0325" w:rsidRPr="005F7A98" w:rsidRDefault="00C0440C" w:rsidP="004D3D30">
      <w:pPr>
        <w:jc w:val="both"/>
        <w:rPr>
          <w:rFonts w:ascii="Book Antiqua" w:hAnsi="Book Antiqua"/>
          <w:bCs/>
        </w:rPr>
      </w:pPr>
      <w:r w:rsidRPr="005F7A98">
        <w:rPr>
          <w:rFonts w:ascii="Book Antiqua" w:hAnsi="Book Antiqua"/>
          <w:bCs/>
        </w:rPr>
        <w:t>Valerie</w:t>
      </w:r>
      <w:r w:rsidR="00BC726C" w:rsidRPr="005F7A98">
        <w:rPr>
          <w:rFonts w:ascii="Book Antiqua" w:hAnsi="Book Antiqua"/>
          <w:bCs/>
        </w:rPr>
        <w:t xml:space="preserve"> and Laura</w:t>
      </w:r>
      <w:r w:rsidRPr="005F7A98">
        <w:rPr>
          <w:rFonts w:ascii="Book Antiqua" w:hAnsi="Book Antiqua"/>
          <w:bCs/>
        </w:rPr>
        <w:t xml:space="preserve"> shared an update on the Governance </w:t>
      </w:r>
      <w:r w:rsidR="00DA0325" w:rsidRPr="005F7A98">
        <w:rPr>
          <w:rFonts w:ascii="Book Antiqua" w:hAnsi="Book Antiqua"/>
          <w:bCs/>
        </w:rPr>
        <w:t>C</w:t>
      </w:r>
      <w:r w:rsidRPr="005F7A98">
        <w:rPr>
          <w:rFonts w:ascii="Book Antiqua" w:hAnsi="Book Antiqua"/>
          <w:bCs/>
        </w:rPr>
        <w:t xml:space="preserve">ommittee’s efforts to identify </w:t>
      </w:r>
      <w:r w:rsidR="00DA0325" w:rsidRPr="005F7A98">
        <w:rPr>
          <w:rFonts w:ascii="Book Antiqua" w:hAnsi="Book Antiqua"/>
          <w:bCs/>
        </w:rPr>
        <w:t>B</w:t>
      </w:r>
      <w:r w:rsidRPr="005F7A98">
        <w:rPr>
          <w:rFonts w:ascii="Book Antiqua" w:hAnsi="Book Antiqua"/>
          <w:bCs/>
        </w:rPr>
        <w:t>oard candidates</w:t>
      </w:r>
      <w:r w:rsidR="00DA0325" w:rsidRPr="005F7A98">
        <w:rPr>
          <w:rFonts w:ascii="Book Antiqua" w:hAnsi="Book Antiqua"/>
          <w:bCs/>
        </w:rPr>
        <w:t>. Valerie moved that the following three individuals be elected as Directors of the Corporation for a term of three (3) years:</w:t>
      </w:r>
      <w:r w:rsidR="00FF0374" w:rsidRPr="005F7A98">
        <w:rPr>
          <w:rFonts w:ascii="Book Antiqua" w:hAnsi="Book Antiqua"/>
          <w:bCs/>
        </w:rPr>
        <w:t xml:space="preserve"> </w:t>
      </w:r>
    </w:p>
    <w:p w14:paraId="0428B9F6" w14:textId="3B7CCE02" w:rsidR="00DA0325" w:rsidRPr="005F7A98" w:rsidRDefault="00083C57" w:rsidP="00640D6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  <w:bCs/>
        </w:rPr>
      </w:pPr>
      <w:r w:rsidRPr="005F7A98">
        <w:rPr>
          <w:rFonts w:ascii="Book Antiqua" w:hAnsi="Book Antiqua"/>
          <w:bCs/>
        </w:rPr>
        <w:t>Collette Bruce</w:t>
      </w:r>
    </w:p>
    <w:p w14:paraId="345EB2A8" w14:textId="3DF80841" w:rsidR="00DA0325" w:rsidRPr="005F7A98" w:rsidRDefault="00083C57" w:rsidP="00640D6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  <w:bCs/>
        </w:rPr>
      </w:pPr>
      <w:r w:rsidRPr="005F7A98">
        <w:rPr>
          <w:rFonts w:ascii="Book Antiqua" w:hAnsi="Book Antiqua"/>
          <w:bCs/>
        </w:rPr>
        <w:t>Ahmad Hajj</w:t>
      </w:r>
    </w:p>
    <w:p w14:paraId="20DA9752" w14:textId="0B186EAB" w:rsidR="00FF0374" w:rsidRPr="005F7A98" w:rsidRDefault="00083C57" w:rsidP="00640D6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  <w:bCs/>
        </w:rPr>
      </w:pPr>
      <w:r w:rsidRPr="005F7A98">
        <w:rPr>
          <w:rFonts w:ascii="Book Antiqua" w:hAnsi="Book Antiqua"/>
          <w:bCs/>
        </w:rPr>
        <w:t xml:space="preserve">Sterling Thomas </w:t>
      </w:r>
    </w:p>
    <w:p w14:paraId="46BD4A9A" w14:textId="77777777" w:rsidR="00FF0374" w:rsidRPr="005F7A98" w:rsidRDefault="00FF0374" w:rsidP="00640D61">
      <w:pPr>
        <w:spacing w:after="0" w:line="240" w:lineRule="auto"/>
        <w:jc w:val="both"/>
        <w:rPr>
          <w:rFonts w:ascii="Book Antiqua" w:hAnsi="Book Antiqua"/>
          <w:bCs/>
        </w:rPr>
      </w:pPr>
    </w:p>
    <w:p w14:paraId="5743970D" w14:textId="569B8555" w:rsidR="00FF0374" w:rsidRPr="005F7A98" w:rsidRDefault="00434348" w:rsidP="00FF0374">
      <w:pPr>
        <w:jc w:val="both"/>
        <w:rPr>
          <w:rFonts w:ascii="Book Antiqua" w:hAnsi="Book Antiqua"/>
          <w:bCs/>
        </w:rPr>
      </w:pPr>
      <w:r w:rsidRPr="005F7A98">
        <w:rPr>
          <w:rFonts w:ascii="Book Antiqua" w:hAnsi="Book Antiqua"/>
          <w:bCs/>
        </w:rPr>
        <w:t>Terry</w:t>
      </w:r>
      <w:r w:rsidR="00120C12" w:rsidRPr="005F7A98">
        <w:rPr>
          <w:rFonts w:ascii="Book Antiqua" w:hAnsi="Book Antiqua"/>
          <w:bCs/>
        </w:rPr>
        <w:t xml:space="preserve"> seconded the </w:t>
      </w:r>
      <w:r w:rsidR="00FF0374" w:rsidRPr="005F7A98">
        <w:rPr>
          <w:rFonts w:ascii="Book Antiqua" w:hAnsi="Book Antiqua"/>
          <w:bCs/>
        </w:rPr>
        <w:t>M</w:t>
      </w:r>
      <w:r w:rsidR="00120C12" w:rsidRPr="005F7A98">
        <w:rPr>
          <w:rFonts w:ascii="Book Antiqua" w:hAnsi="Book Antiqua"/>
          <w:bCs/>
        </w:rPr>
        <w:t xml:space="preserve">otion.  </w:t>
      </w:r>
      <w:r w:rsidR="00FF0374" w:rsidRPr="005F7A98">
        <w:rPr>
          <w:rFonts w:ascii="Book Antiqua" w:hAnsi="Book Antiqua"/>
          <w:bCs/>
        </w:rPr>
        <w:t>Each Board member present voted to approve the Motion. The Motion was approved unanimously.</w:t>
      </w:r>
    </w:p>
    <w:p w14:paraId="07E221ED" w14:textId="13198B08" w:rsidR="00C950BD" w:rsidRPr="005F7A98" w:rsidRDefault="00434348" w:rsidP="004D3D30">
      <w:pPr>
        <w:jc w:val="both"/>
        <w:rPr>
          <w:rFonts w:ascii="Book Antiqua" w:hAnsi="Book Antiqua"/>
          <w:bCs/>
        </w:rPr>
      </w:pPr>
      <w:r w:rsidRPr="005F7A98">
        <w:rPr>
          <w:rFonts w:ascii="Book Antiqua" w:hAnsi="Book Antiqua"/>
          <w:bCs/>
        </w:rPr>
        <w:t>Valerie</w:t>
      </w:r>
      <w:r w:rsidR="00C950BD" w:rsidRPr="005F7A98">
        <w:rPr>
          <w:rFonts w:ascii="Book Antiqua" w:hAnsi="Book Antiqua"/>
          <w:bCs/>
        </w:rPr>
        <w:t>, as Chair of the Governance Committe</w:t>
      </w:r>
      <w:r w:rsidR="00DA0325" w:rsidRPr="005F7A98">
        <w:rPr>
          <w:rFonts w:ascii="Book Antiqua" w:hAnsi="Book Antiqua"/>
          <w:bCs/>
        </w:rPr>
        <w:t>e</w:t>
      </w:r>
      <w:r w:rsidR="00C950BD" w:rsidRPr="005F7A98">
        <w:rPr>
          <w:rFonts w:ascii="Book Antiqua" w:hAnsi="Book Antiqua"/>
          <w:bCs/>
        </w:rPr>
        <w:t xml:space="preserve">, </w:t>
      </w:r>
      <w:r w:rsidRPr="005F7A98">
        <w:rPr>
          <w:rFonts w:ascii="Book Antiqua" w:hAnsi="Book Antiqua"/>
          <w:bCs/>
        </w:rPr>
        <w:t xml:space="preserve">proposed </w:t>
      </w:r>
      <w:r w:rsidR="00C950BD" w:rsidRPr="005F7A98">
        <w:rPr>
          <w:rFonts w:ascii="Book Antiqua" w:hAnsi="Book Antiqua"/>
          <w:bCs/>
        </w:rPr>
        <w:t>the following for approval by the Board:</w:t>
      </w:r>
      <w:r w:rsidRPr="005F7A98">
        <w:rPr>
          <w:rFonts w:ascii="Book Antiqua" w:hAnsi="Book Antiqua"/>
          <w:bCs/>
        </w:rPr>
        <w:t xml:space="preserve">  </w:t>
      </w:r>
    </w:p>
    <w:p w14:paraId="70328BEA" w14:textId="243AA7AE" w:rsidR="00C950BD" w:rsidRPr="005F7A98" w:rsidRDefault="00FF0374" w:rsidP="00640D61">
      <w:pPr>
        <w:pStyle w:val="ListParagraph"/>
        <w:numPr>
          <w:ilvl w:val="0"/>
          <w:numId w:val="7"/>
        </w:numPr>
        <w:jc w:val="both"/>
        <w:rPr>
          <w:rFonts w:ascii="Book Antiqua" w:hAnsi="Book Antiqua"/>
          <w:bCs/>
        </w:rPr>
      </w:pPr>
      <w:r w:rsidRPr="005F7A98">
        <w:rPr>
          <w:rFonts w:ascii="Book Antiqua" w:hAnsi="Book Antiqua"/>
          <w:bCs/>
        </w:rPr>
        <w:t>Waive the Term Limit as defined in the Bylaws of the Corporation and elect</w:t>
      </w:r>
      <w:r w:rsidR="00434348" w:rsidRPr="005F7A98">
        <w:rPr>
          <w:rFonts w:ascii="Book Antiqua" w:hAnsi="Book Antiqua"/>
          <w:bCs/>
        </w:rPr>
        <w:t xml:space="preserve"> Michela</w:t>
      </w:r>
      <w:r w:rsidRPr="005F7A98">
        <w:rPr>
          <w:rFonts w:ascii="Book Antiqua" w:hAnsi="Book Antiqua"/>
          <w:bCs/>
        </w:rPr>
        <w:t xml:space="preserve"> for an addition term of three years to the Board.</w:t>
      </w:r>
    </w:p>
    <w:p w14:paraId="10B365D6" w14:textId="16126F69" w:rsidR="00C950BD" w:rsidRPr="005F7A98" w:rsidRDefault="00C950BD" w:rsidP="00640D61">
      <w:pPr>
        <w:pStyle w:val="ListParagraph"/>
        <w:numPr>
          <w:ilvl w:val="0"/>
          <w:numId w:val="7"/>
        </w:numPr>
        <w:jc w:val="both"/>
        <w:rPr>
          <w:rFonts w:ascii="Book Antiqua" w:hAnsi="Book Antiqua"/>
          <w:bCs/>
        </w:rPr>
      </w:pPr>
      <w:r w:rsidRPr="005F7A98">
        <w:rPr>
          <w:rFonts w:ascii="Book Antiqua" w:hAnsi="Book Antiqua"/>
          <w:bCs/>
        </w:rPr>
        <w:t>E</w:t>
      </w:r>
      <w:r w:rsidR="00291563" w:rsidRPr="005F7A98">
        <w:rPr>
          <w:rFonts w:ascii="Book Antiqua" w:hAnsi="Book Antiqua"/>
          <w:bCs/>
        </w:rPr>
        <w:t xml:space="preserve">lect </w:t>
      </w:r>
      <w:r w:rsidR="00434348" w:rsidRPr="005F7A98">
        <w:rPr>
          <w:rFonts w:ascii="Book Antiqua" w:hAnsi="Book Antiqua"/>
          <w:bCs/>
        </w:rPr>
        <w:t xml:space="preserve">Dan Englender </w:t>
      </w:r>
      <w:r w:rsidR="00291563" w:rsidRPr="005F7A98">
        <w:rPr>
          <w:rFonts w:ascii="Book Antiqua" w:hAnsi="Book Antiqua"/>
          <w:bCs/>
        </w:rPr>
        <w:t xml:space="preserve">to </w:t>
      </w:r>
      <w:r w:rsidR="00434348" w:rsidRPr="005F7A98">
        <w:rPr>
          <w:rFonts w:ascii="Book Antiqua" w:hAnsi="Book Antiqua"/>
          <w:bCs/>
        </w:rPr>
        <w:t>be</w:t>
      </w:r>
      <w:r w:rsidR="00291563" w:rsidRPr="005F7A98">
        <w:rPr>
          <w:rFonts w:ascii="Book Antiqua" w:hAnsi="Book Antiqua"/>
          <w:bCs/>
        </w:rPr>
        <w:t xml:space="preserve"> Treasurer of the </w:t>
      </w:r>
      <w:r w:rsidR="00FF7283" w:rsidRPr="005F7A98">
        <w:rPr>
          <w:rFonts w:ascii="Book Antiqua" w:hAnsi="Book Antiqua"/>
          <w:bCs/>
        </w:rPr>
        <w:t>Corporation</w:t>
      </w:r>
      <w:r w:rsidRPr="005F7A98">
        <w:rPr>
          <w:rFonts w:ascii="Book Antiqua" w:hAnsi="Book Antiqua"/>
          <w:bCs/>
        </w:rPr>
        <w:t xml:space="preserve"> until his successor is duly elected and qualified.</w:t>
      </w:r>
    </w:p>
    <w:p w14:paraId="40652AC7" w14:textId="630DD20C" w:rsidR="00C950BD" w:rsidRPr="005F7A98" w:rsidRDefault="00C950BD" w:rsidP="00640D61">
      <w:pPr>
        <w:pStyle w:val="ListParagraph"/>
        <w:numPr>
          <w:ilvl w:val="0"/>
          <w:numId w:val="7"/>
        </w:numPr>
        <w:jc w:val="both"/>
        <w:rPr>
          <w:rFonts w:ascii="Book Antiqua" w:hAnsi="Book Antiqua"/>
          <w:bCs/>
        </w:rPr>
      </w:pPr>
      <w:r w:rsidRPr="005F7A98">
        <w:rPr>
          <w:rFonts w:ascii="Book Antiqua" w:hAnsi="Book Antiqua"/>
          <w:bCs/>
        </w:rPr>
        <w:t>E</w:t>
      </w:r>
      <w:r w:rsidR="00291563" w:rsidRPr="005F7A98">
        <w:rPr>
          <w:rFonts w:ascii="Book Antiqua" w:hAnsi="Book Antiqua"/>
          <w:bCs/>
        </w:rPr>
        <w:t xml:space="preserve">lect </w:t>
      </w:r>
      <w:r w:rsidR="00434348" w:rsidRPr="005F7A98">
        <w:rPr>
          <w:rFonts w:ascii="Book Antiqua" w:hAnsi="Book Antiqua"/>
          <w:bCs/>
        </w:rPr>
        <w:t xml:space="preserve">Hadley Cooper </w:t>
      </w:r>
      <w:r w:rsidR="00291563" w:rsidRPr="005F7A98">
        <w:rPr>
          <w:rFonts w:ascii="Book Antiqua" w:hAnsi="Book Antiqua"/>
          <w:bCs/>
        </w:rPr>
        <w:t xml:space="preserve">to be </w:t>
      </w:r>
      <w:r w:rsidR="00434348" w:rsidRPr="005F7A98">
        <w:rPr>
          <w:rFonts w:ascii="Book Antiqua" w:hAnsi="Book Antiqua"/>
          <w:bCs/>
        </w:rPr>
        <w:t xml:space="preserve">Secretary </w:t>
      </w:r>
      <w:r w:rsidR="00291563" w:rsidRPr="005F7A98">
        <w:rPr>
          <w:rFonts w:ascii="Book Antiqua" w:hAnsi="Book Antiqua"/>
          <w:bCs/>
        </w:rPr>
        <w:t xml:space="preserve">of the </w:t>
      </w:r>
      <w:r w:rsidR="00FF7283" w:rsidRPr="005F7A98">
        <w:rPr>
          <w:rFonts w:ascii="Book Antiqua" w:hAnsi="Book Antiqua"/>
          <w:bCs/>
        </w:rPr>
        <w:t>Corporation</w:t>
      </w:r>
      <w:r w:rsidRPr="005F7A98">
        <w:rPr>
          <w:rFonts w:ascii="Book Antiqua" w:hAnsi="Book Antiqua"/>
          <w:bCs/>
        </w:rPr>
        <w:t xml:space="preserve"> until her successor is duly elected and qualified.</w:t>
      </w:r>
    </w:p>
    <w:p w14:paraId="67C57582" w14:textId="47E278AD" w:rsidR="00C950BD" w:rsidRPr="005F7A98" w:rsidRDefault="00C950BD" w:rsidP="00640D61">
      <w:pPr>
        <w:pStyle w:val="ListParagraph"/>
        <w:numPr>
          <w:ilvl w:val="0"/>
          <w:numId w:val="7"/>
        </w:numPr>
        <w:jc w:val="both"/>
        <w:rPr>
          <w:rFonts w:ascii="Book Antiqua" w:hAnsi="Book Antiqua"/>
          <w:bCs/>
        </w:rPr>
      </w:pPr>
      <w:r w:rsidRPr="005F7A98">
        <w:rPr>
          <w:rFonts w:ascii="Book Antiqua" w:hAnsi="Book Antiqua"/>
          <w:bCs/>
        </w:rPr>
        <w:t xml:space="preserve">Designate </w:t>
      </w:r>
      <w:r w:rsidR="00434348" w:rsidRPr="005F7A98">
        <w:rPr>
          <w:rFonts w:ascii="Book Antiqua" w:hAnsi="Book Antiqua"/>
          <w:bCs/>
        </w:rPr>
        <w:t xml:space="preserve">Emily Lawson </w:t>
      </w:r>
      <w:r w:rsidRPr="005F7A98">
        <w:rPr>
          <w:rFonts w:ascii="Book Antiqua" w:hAnsi="Book Antiqua"/>
          <w:bCs/>
        </w:rPr>
        <w:t xml:space="preserve">as </w:t>
      </w:r>
      <w:r w:rsidR="00434348" w:rsidRPr="005F7A98">
        <w:rPr>
          <w:rFonts w:ascii="Book Antiqua" w:hAnsi="Book Antiqua"/>
          <w:bCs/>
        </w:rPr>
        <w:t xml:space="preserve">Chair of </w:t>
      </w:r>
      <w:r w:rsidRPr="005F7A98">
        <w:rPr>
          <w:rFonts w:ascii="Book Antiqua" w:hAnsi="Book Antiqua"/>
          <w:bCs/>
        </w:rPr>
        <w:t xml:space="preserve">the </w:t>
      </w:r>
      <w:r w:rsidR="00434348" w:rsidRPr="005F7A98">
        <w:rPr>
          <w:rFonts w:ascii="Book Antiqua" w:hAnsi="Book Antiqua"/>
          <w:bCs/>
        </w:rPr>
        <w:t>Governance Committee</w:t>
      </w:r>
      <w:r w:rsidRPr="005F7A98">
        <w:rPr>
          <w:rFonts w:ascii="Book Antiqua" w:hAnsi="Book Antiqua"/>
          <w:bCs/>
        </w:rPr>
        <w:t xml:space="preserve"> until her successor is duly designated and qualified</w:t>
      </w:r>
      <w:r w:rsidR="00434348" w:rsidRPr="005F7A98">
        <w:rPr>
          <w:rFonts w:ascii="Book Antiqua" w:hAnsi="Book Antiqua"/>
          <w:bCs/>
        </w:rPr>
        <w:t xml:space="preserve">. </w:t>
      </w:r>
    </w:p>
    <w:p w14:paraId="4845C0BE" w14:textId="2756E044" w:rsidR="00434348" w:rsidRPr="005F7A98" w:rsidRDefault="00434348" w:rsidP="004D3D30">
      <w:pPr>
        <w:jc w:val="both"/>
        <w:rPr>
          <w:rFonts w:ascii="Book Antiqua" w:hAnsi="Book Antiqua"/>
          <w:bCs/>
        </w:rPr>
      </w:pPr>
      <w:r w:rsidRPr="005F7A98">
        <w:rPr>
          <w:rFonts w:ascii="Book Antiqua" w:hAnsi="Book Antiqua"/>
          <w:bCs/>
        </w:rPr>
        <w:t xml:space="preserve">Valerie </w:t>
      </w:r>
      <w:r w:rsidR="00DF7E92" w:rsidRPr="005F7A98">
        <w:rPr>
          <w:rFonts w:ascii="Book Antiqua" w:hAnsi="Book Antiqua"/>
          <w:bCs/>
        </w:rPr>
        <w:t xml:space="preserve">motioned that the Board </w:t>
      </w:r>
      <w:r w:rsidR="00DA0325" w:rsidRPr="005F7A98">
        <w:rPr>
          <w:rFonts w:ascii="Book Antiqua" w:hAnsi="Book Antiqua"/>
          <w:bCs/>
        </w:rPr>
        <w:t xml:space="preserve">approve all four of the proposals by the Governance Committee. </w:t>
      </w:r>
      <w:r w:rsidR="00DF7E92" w:rsidRPr="005F7A98">
        <w:rPr>
          <w:rFonts w:ascii="Book Antiqua" w:hAnsi="Book Antiqua"/>
          <w:bCs/>
        </w:rPr>
        <w:t xml:space="preserve">Terry seconded the </w:t>
      </w:r>
      <w:r w:rsidR="00C950BD" w:rsidRPr="005F7A98">
        <w:rPr>
          <w:rFonts w:ascii="Book Antiqua" w:hAnsi="Book Antiqua"/>
          <w:bCs/>
        </w:rPr>
        <w:t>M</w:t>
      </w:r>
      <w:r w:rsidR="00DF7E92" w:rsidRPr="005F7A98">
        <w:rPr>
          <w:rFonts w:ascii="Book Antiqua" w:hAnsi="Book Antiqua"/>
          <w:bCs/>
        </w:rPr>
        <w:t xml:space="preserve">otion.  </w:t>
      </w:r>
      <w:bookmarkStart w:id="2" w:name="_Hlk55376557"/>
      <w:r w:rsidR="00DA0325" w:rsidRPr="005F7A98">
        <w:rPr>
          <w:rFonts w:ascii="Book Antiqua" w:hAnsi="Book Antiqua"/>
          <w:bCs/>
        </w:rPr>
        <w:t xml:space="preserve">Each Board member present voted to approve the Motion. </w:t>
      </w:r>
      <w:bookmarkEnd w:id="2"/>
      <w:r w:rsidR="00DA0325" w:rsidRPr="005F7A98">
        <w:rPr>
          <w:rFonts w:ascii="Book Antiqua" w:hAnsi="Book Antiqua"/>
          <w:bCs/>
        </w:rPr>
        <w:t>The Motion regarding the four proposals was approved unanimously.</w:t>
      </w:r>
    </w:p>
    <w:p w14:paraId="51324CB1" w14:textId="390645B6" w:rsidR="00120C12" w:rsidRPr="005F7A98" w:rsidRDefault="00120C12" w:rsidP="004D3D30">
      <w:pPr>
        <w:jc w:val="both"/>
        <w:rPr>
          <w:rFonts w:ascii="Book Antiqua" w:hAnsi="Book Antiqua"/>
          <w:bCs/>
        </w:rPr>
      </w:pPr>
      <w:r w:rsidRPr="005F7A98">
        <w:rPr>
          <w:rFonts w:ascii="Book Antiqua" w:hAnsi="Book Antiqua"/>
          <w:bCs/>
        </w:rPr>
        <w:t xml:space="preserve">Laura provided a brief update on the 2020 Bash, outlining how the Bash Co-Chairs had adapted the Bash format to a virtual context and </w:t>
      </w:r>
      <w:r w:rsidR="0072489E" w:rsidRPr="005F7A98">
        <w:rPr>
          <w:rFonts w:ascii="Book Antiqua" w:hAnsi="Book Antiqua"/>
          <w:bCs/>
        </w:rPr>
        <w:t xml:space="preserve">shared where we stand relative to our Bash fundraising goal.  </w:t>
      </w:r>
      <w:r w:rsidR="008F266E" w:rsidRPr="005F7A98">
        <w:rPr>
          <w:rFonts w:ascii="Book Antiqua" w:hAnsi="Book Antiqua"/>
          <w:bCs/>
        </w:rPr>
        <w:t xml:space="preserve">Laura asked the Board to consider sharing information about the Bash with their personal networks. </w:t>
      </w:r>
      <w:r w:rsidR="00FF0374" w:rsidRPr="005F7A98">
        <w:rPr>
          <w:rFonts w:ascii="Book Antiqua" w:hAnsi="Book Antiqua"/>
          <w:bCs/>
        </w:rPr>
        <w:t xml:space="preserve">  </w:t>
      </w:r>
    </w:p>
    <w:p w14:paraId="4CB3BD19" w14:textId="626F5424" w:rsidR="0018258B" w:rsidRPr="005F7A98" w:rsidRDefault="008F266E" w:rsidP="004D3D30">
      <w:pPr>
        <w:jc w:val="both"/>
        <w:rPr>
          <w:rFonts w:ascii="Book Antiqua" w:hAnsi="Book Antiqua"/>
          <w:bCs/>
        </w:rPr>
      </w:pPr>
      <w:r w:rsidRPr="005F7A98">
        <w:rPr>
          <w:rFonts w:ascii="Book Antiqua" w:hAnsi="Book Antiqua"/>
          <w:bCs/>
        </w:rPr>
        <w:t xml:space="preserve">The </w:t>
      </w:r>
      <w:r w:rsidR="00EB70B4" w:rsidRPr="005F7A98">
        <w:rPr>
          <w:rFonts w:ascii="Book Antiqua" w:hAnsi="Book Antiqua"/>
          <w:bCs/>
        </w:rPr>
        <w:t>Board went into Executive Session to discuss and decide</w:t>
      </w:r>
      <w:r w:rsidR="0069001D" w:rsidRPr="005F7A98">
        <w:rPr>
          <w:rFonts w:ascii="Book Antiqua" w:hAnsi="Book Antiqua"/>
          <w:bCs/>
        </w:rPr>
        <w:t xml:space="preserve"> the SY20-21 salaries for the executive team for DC Prep</w:t>
      </w:r>
      <w:r w:rsidR="00EB70B4" w:rsidRPr="005F7A98">
        <w:rPr>
          <w:rFonts w:ascii="Book Antiqua" w:hAnsi="Book Antiqua"/>
          <w:bCs/>
        </w:rPr>
        <w:t>.</w:t>
      </w:r>
      <w:r w:rsidR="0069001D" w:rsidRPr="005F7A98">
        <w:rPr>
          <w:rFonts w:ascii="Book Antiqua" w:hAnsi="Book Antiqua"/>
          <w:bCs/>
        </w:rPr>
        <w:t xml:space="preserve"> </w:t>
      </w:r>
      <w:r w:rsidR="005A7237" w:rsidRPr="005F7A98">
        <w:rPr>
          <w:rFonts w:ascii="Book Antiqua" w:hAnsi="Book Antiqua"/>
          <w:bCs/>
        </w:rPr>
        <w:t xml:space="preserve">In </w:t>
      </w:r>
      <w:r w:rsidR="00EB70B4" w:rsidRPr="005F7A98">
        <w:rPr>
          <w:rFonts w:ascii="Book Antiqua" w:hAnsi="Book Antiqua"/>
          <w:bCs/>
        </w:rPr>
        <w:t>E</w:t>
      </w:r>
      <w:r w:rsidR="005A7237" w:rsidRPr="005F7A98">
        <w:rPr>
          <w:rFonts w:ascii="Book Antiqua" w:hAnsi="Book Antiqua"/>
          <w:bCs/>
        </w:rPr>
        <w:t xml:space="preserve">xecutive </w:t>
      </w:r>
      <w:r w:rsidR="00EB70B4" w:rsidRPr="005F7A98">
        <w:rPr>
          <w:rFonts w:ascii="Book Antiqua" w:hAnsi="Book Antiqua"/>
          <w:bCs/>
        </w:rPr>
        <w:t>S</w:t>
      </w:r>
      <w:r w:rsidR="005A7237" w:rsidRPr="005F7A98">
        <w:rPr>
          <w:rFonts w:ascii="Book Antiqua" w:hAnsi="Book Antiqua"/>
          <w:bCs/>
        </w:rPr>
        <w:t xml:space="preserve">ession, the Board discussed the salaries for the executive team.  </w:t>
      </w:r>
      <w:r w:rsidR="0069001D" w:rsidRPr="005F7A98">
        <w:rPr>
          <w:rFonts w:ascii="Book Antiqua" w:hAnsi="Book Antiqua"/>
          <w:bCs/>
        </w:rPr>
        <w:t xml:space="preserve">A Motion was made and seconded </w:t>
      </w:r>
      <w:r w:rsidR="005A7237" w:rsidRPr="005F7A98">
        <w:rPr>
          <w:rFonts w:ascii="Book Antiqua" w:hAnsi="Book Antiqua"/>
          <w:bCs/>
        </w:rPr>
        <w:t xml:space="preserve">to approve the proposed salaries. </w:t>
      </w:r>
      <w:bookmarkStart w:id="3" w:name="_Hlk55358917"/>
      <w:bookmarkStart w:id="4" w:name="_Hlk55358630"/>
      <w:r w:rsidR="0018258B" w:rsidRPr="005F7A98">
        <w:rPr>
          <w:rFonts w:ascii="Book Antiqua" w:hAnsi="Book Antiqua"/>
          <w:bCs/>
        </w:rPr>
        <w:t xml:space="preserve"> </w:t>
      </w:r>
      <w:r w:rsidR="00EB70B4" w:rsidRPr="005F7A98">
        <w:rPr>
          <w:rFonts w:ascii="Book Antiqua" w:hAnsi="Book Antiqua"/>
          <w:bCs/>
        </w:rPr>
        <w:t xml:space="preserve">Each Board member present voted to approve the Motion. </w:t>
      </w:r>
      <w:r w:rsidR="0018258B" w:rsidRPr="005F7A98">
        <w:rPr>
          <w:rFonts w:ascii="Book Antiqua" w:hAnsi="Book Antiqua"/>
          <w:bCs/>
        </w:rPr>
        <w:t xml:space="preserve">The Motion was approved unanimously. </w:t>
      </w:r>
      <w:bookmarkEnd w:id="3"/>
      <w:bookmarkEnd w:id="4"/>
    </w:p>
    <w:p w14:paraId="7F553435" w14:textId="6F098995" w:rsidR="00407C14" w:rsidRPr="005F7A98" w:rsidRDefault="00EB70B4" w:rsidP="00407C14">
      <w:pPr>
        <w:jc w:val="both"/>
        <w:rPr>
          <w:rFonts w:ascii="Book Antiqua" w:hAnsi="Book Antiqua"/>
          <w:bCs/>
        </w:rPr>
      </w:pPr>
      <w:r w:rsidRPr="005F7A98">
        <w:rPr>
          <w:rFonts w:ascii="Book Antiqua" w:hAnsi="Book Antiqua"/>
        </w:rPr>
        <w:lastRenderedPageBreak/>
        <w:t>The Board came out of Executive Session and adjourned.</w:t>
      </w:r>
    </w:p>
    <w:p w14:paraId="672A6659" w14:textId="5FF6B0BD" w:rsidR="00B804F6" w:rsidRDefault="00EB70B4">
      <w:r>
        <w:t xml:space="preserve"> </w:t>
      </w:r>
    </w:p>
    <w:sectPr w:rsidR="00B80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039D0"/>
    <w:multiLevelType w:val="hybridMultilevel"/>
    <w:tmpl w:val="52085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25AB7"/>
    <w:multiLevelType w:val="hybridMultilevel"/>
    <w:tmpl w:val="AD1C8E5C"/>
    <w:lvl w:ilvl="0" w:tplc="C00E6F3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394FC6"/>
    <w:multiLevelType w:val="hybridMultilevel"/>
    <w:tmpl w:val="6C22D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C0211"/>
    <w:multiLevelType w:val="hybridMultilevel"/>
    <w:tmpl w:val="03DA1AF8"/>
    <w:lvl w:ilvl="0" w:tplc="C00E6F3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2774E7"/>
    <w:multiLevelType w:val="hybridMultilevel"/>
    <w:tmpl w:val="3878C842"/>
    <w:lvl w:ilvl="0" w:tplc="C00E6F3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566C5E"/>
    <w:multiLevelType w:val="hybridMultilevel"/>
    <w:tmpl w:val="667C3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465A6"/>
    <w:multiLevelType w:val="hybridMultilevel"/>
    <w:tmpl w:val="D9E81B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04E9C"/>
    <w:multiLevelType w:val="hybridMultilevel"/>
    <w:tmpl w:val="0D141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9982132"/>
    <w:rsid w:val="00012ADF"/>
    <w:rsid w:val="000200C3"/>
    <w:rsid w:val="00067944"/>
    <w:rsid w:val="00083C57"/>
    <w:rsid w:val="00094B42"/>
    <w:rsid w:val="000D598B"/>
    <w:rsid w:val="000F49DA"/>
    <w:rsid w:val="00120C12"/>
    <w:rsid w:val="00143A7B"/>
    <w:rsid w:val="00170306"/>
    <w:rsid w:val="0018258B"/>
    <w:rsid w:val="001833D6"/>
    <w:rsid w:val="001B0FDB"/>
    <w:rsid w:val="001B1B4F"/>
    <w:rsid w:val="001C00A6"/>
    <w:rsid w:val="001E33DD"/>
    <w:rsid w:val="00230FCF"/>
    <w:rsid w:val="002317EF"/>
    <w:rsid w:val="002361C4"/>
    <w:rsid w:val="002400FD"/>
    <w:rsid w:val="00241603"/>
    <w:rsid w:val="00251374"/>
    <w:rsid w:val="00267D22"/>
    <w:rsid w:val="002755D8"/>
    <w:rsid w:val="002861C7"/>
    <w:rsid w:val="00291563"/>
    <w:rsid w:val="002B243F"/>
    <w:rsid w:val="002C2EC4"/>
    <w:rsid w:val="002D40A7"/>
    <w:rsid w:val="002E180E"/>
    <w:rsid w:val="00302626"/>
    <w:rsid w:val="0030322C"/>
    <w:rsid w:val="00315540"/>
    <w:rsid w:val="00317644"/>
    <w:rsid w:val="003302FA"/>
    <w:rsid w:val="00344CAD"/>
    <w:rsid w:val="00347E01"/>
    <w:rsid w:val="003505CF"/>
    <w:rsid w:val="00353693"/>
    <w:rsid w:val="00353928"/>
    <w:rsid w:val="003944FC"/>
    <w:rsid w:val="003C01DA"/>
    <w:rsid w:val="003C5FA5"/>
    <w:rsid w:val="003C662C"/>
    <w:rsid w:val="003D7106"/>
    <w:rsid w:val="003E1868"/>
    <w:rsid w:val="00406492"/>
    <w:rsid w:val="00407C14"/>
    <w:rsid w:val="00415DC3"/>
    <w:rsid w:val="004213B5"/>
    <w:rsid w:val="004340E9"/>
    <w:rsid w:val="00434348"/>
    <w:rsid w:val="00440C4F"/>
    <w:rsid w:val="004560C0"/>
    <w:rsid w:val="004576C0"/>
    <w:rsid w:val="004759A8"/>
    <w:rsid w:val="004D3D30"/>
    <w:rsid w:val="00527693"/>
    <w:rsid w:val="00543726"/>
    <w:rsid w:val="00585C29"/>
    <w:rsid w:val="005A7237"/>
    <w:rsid w:val="005B33DC"/>
    <w:rsid w:val="005F269A"/>
    <w:rsid w:val="005F7A98"/>
    <w:rsid w:val="00601B28"/>
    <w:rsid w:val="00602FED"/>
    <w:rsid w:val="00633B3B"/>
    <w:rsid w:val="00640D61"/>
    <w:rsid w:val="00664BC7"/>
    <w:rsid w:val="00677590"/>
    <w:rsid w:val="0069001D"/>
    <w:rsid w:val="006A4C76"/>
    <w:rsid w:val="006B2608"/>
    <w:rsid w:val="006B56B3"/>
    <w:rsid w:val="006C19B2"/>
    <w:rsid w:val="006C25CE"/>
    <w:rsid w:val="006F57E2"/>
    <w:rsid w:val="0072489E"/>
    <w:rsid w:val="007257EF"/>
    <w:rsid w:val="00734138"/>
    <w:rsid w:val="007540A8"/>
    <w:rsid w:val="007570B4"/>
    <w:rsid w:val="00782305"/>
    <w:rsid w:val="007B212C"/>
    <w:rsid w:val="007B5F4D"/>
    <w:rsid w:val="007B68CD"/>
    <w:rsid w:val="008354B9"/>
    <w:rsid w:val="008459E3"/>
    <w:rsid w:val="008931EE"/>
    <w:rsid w:val="008A0B7B"/>
    <w:rsid w:val="008A613A"/>
    <w:rsid w:val="008A7C82"/>
    <w:rsid w:val="008E15BD"/>
    <w:rsid w:val="008F266E"/>
    <w:rsid w:val="00904B8B"/>
    <w:rsid w:val="00915BB0"/>
    <w:rsid w:val="009423FB"/>
    <w:rsid w:val="009539EF"/>
    <w:rsid w:val="00970702"/>
    <w:rsid w:val="009A4A7D"/>
    <w:rsid w:val="009B0F44"/>
    <w:rsid w:val="009C42EA"/>
    <w:rsid w:val="009C4A1F"/>
    <w:rsid w:val="009D7DA5"/>
    <w:rsid w:val="00A12D25"/>
    <w:rsid w:val="00A4155A"/>
    <w:rsid w:val="00A42EF4"/>
    <w:rsid w:val="00A44154"/>
    <w:rsid w:val="00A679F0"/>
    <w:rsid w:val="00A70D0B"/>
    <w:rsid w:val="00A713CD"/>
    <w:rsid w:val="00A75D3D"/>
    <w:rsid w:val="00A766E2"/>
    <w:rsid w:val="00AA79B8"/>
    <w:rsid w:val="00AB1445"/>
    <w:rsid w:val="00AC50DE"/>
    <w:rsid w:val="00AC54CB"/>
    <w:rsid w:val="00AE77EE"/>
    <w:rsid w:val="00AF3EA3"/>
    <w:rsid w:val="00B1459C"/>
    <w:rsid w:val="00B22DAD"/>
    <w:rsid w:val="00B2300E"/>
    <w:rsid w:val="00B442BC"/>
    <w:rsid w:val="00B619B1"/>
    <w:rsid w:val="00B61A0A"/>
    <w:rsid w:val="00B71929"/>
    <w:rsid w:val="00B7208C"/>
    <w:rsid w:val="00B804F6"/>
    <w:rsid w:val="00BA6DBB"/>
    <w:rsid w:val="00BB709B"/>
    <w:rsid w:val="00BC450D"/>
    <w:rsid w:val="00BC6679"/>
    <w:rsid w:val="00BC726C"/>
    <w:rsid w:val="00BE7227"/>
    <w:rsid w:val="00BF4571"/>
    <w:rsid w:val="00C0440C"/>
    <w:rsid w:val="00C33696"/>
    <w:rsid w:val="00C423F1"/>
    <w:rsid w:val="00C6721F"/>
    <w:rsid w:val="00C764CA"/>
    <w:rsid w:val="00C8466B"/>
    <w:rsid w:val="00C950BD"/>
    <w:rsid w:val="00CA3FCA"/>
    <w:rsid w:val="00CB4FB7"/>
    <w:rsid w:val="00D61FEB"/>
    <w:rsid w:val="00D62721"/>
    <w:rsid w:val="00D70420"/>
    <w:rsid w:val="00DA0325"/>
    <w:rsid w:val="00DF7E92"/>
    <w:rsid w:val="00E110BD"/>
    <w:rsid w:val="00E1597C"/>
    <w:rsid w:val="00E329CC"/>
    <w:rsid w:val="00E5250A"/>
    <w:rsid w:val="00E606B2"/>
    <w:rsid w:val="00E71649"/>
    <w:rsid w:val="00E912A7"/>
    <w:rsid w:val="00EB70B4"/>
    <w:rsid w:val="00EC1D44"/>
    <w:rsid w:val="00EE2FF7"/>
    <w:rsid w:val="00EF2298"/>
    <w:rsid w:val="00EF24DA"/>
    <w:rsid w:val="00F078B9"/>
    <w:rsid w:val="00F14225"/>
    <w:rsid w:val="00F16502"/>
    <w:rsid w:val="00F84DC6"/>
    <w:rsid w:val="00FB0153"/>
    <w:rsid w:val="00FC1925"/>
    <w:rsid w:val="00FC201F"/>
    <w:rsid w:val="00FC71BF"/>
    <w:rsid w:val="00FF0374"/>
    <w:rsid w:val="00FF7283"/>
    <w:rsid w:val="5998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69EBF"/>
  <w15:chartTrackingRefBased/>
  <w15:docId w15:val="{4537B9E3-E054-45C2-A890-093EA7BF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F0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0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42"/>
    <w:rsid w:val="003C01D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Spacing">
    <w:name w:val="No Spacing"/>
    <w:uiPriority w:val="1"/>
    <w:qFormat/>
    <w:rsid w:val="003C01D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C01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1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1D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1D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D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DC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95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4A228E40E5AC4492A47E93F1B4BDF3" ma:contentTypeVersion="13" ma:contentTypeDescription="Create a new document." ma:contentTypeScope="" ma:versionID="bb5df7ca8953c8e64a2e2511b95f9bd6">
  <xsd:schema xmlns:xsd="http://www.w3.org/2001/XMLSchema" xmlns:xs="http://www.w3.org/2001/XMLSchema" xmlns:p="http://schemas.microsoft.com/office/2006/metadata/properties" xmlns:ns3="9d11378b-a948-4d47-bd6a-4c9329ea202d" xmlns:ns4="b80aeac6-f536-44bd-9471-0d5d171022cd" targetNamespace="http://schemas.microsoft.com/office/2006/metadata/properties" ma:root="true" ma:fieldsID="6ed46cfd3aedf5a33538e26d67f482fc" ns3:_="" ns4:_="">
    <xsd:import namespace="9d11378b-a948-4d47-bd6a-4c9329ea202d"/>
    <xsd:import namespace="b80aeac6-f536-44bd-9471-0d5d171022c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1378b-a948-4d47-bd6a-4c9329ea20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aeac6-f536-44bd-9471-0d5d171022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5D768D-6E9E-471D-BE34-A931C58AA719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b80aeac6-f536-44bd-9471-0d5d171022cd"/>
    <ds:schemaRef ds:uri="http://www.w3.org/XML/1998/namespace"/>
    <ds:schemaRef ds:uri="9d11378b-a948-4d47-bd6a-4c9329ea202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4055409-58DC-40EE-887B-1EC0B100B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11378b-a948-4d47-bd6a-4c9329ea202d"/>
    <ds:schemaRef ds:uri="b80aeac6-f536-44bd-9471-0d5d171022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6B7F8A-32EE-4D54-ADB0-CA92B714D2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Mendez</dc:creator>
  <cp:keywords/>
  <dc:description/>
  <cp:lastModifiedBy>Laura Maestas</cp:lastModifiedBy>
  <cp:revision>6</cp:revision>
  <dcterms:created xsi:type="dcterms:W3CDTF">2020-11-04T17:21:00Z</dcterms:created>
  <dcterms:modified xsi:type="dcterms:W3CDTF">2020-11-04T17:24:00Z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0x010100404A228E40E5AC4492A47E93F1B4BDF3</vt:lpwstr>
  </property>
  <property fmtid="{D5CDD505-2E9C-101B-9397-08002B2CF9AE}" pid="3" name="_dlc_DocIdItemGuid">
    <vt:lpwstr>66a2648e-d7ca-40fb-81fc-6235c692876e</vt:lpwstr>
  </property>
</Properties>
</file>