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60CA0" w14:textId="77777777" w:rsidR="00F61E8D" w:rsidRDefault="00ED5E56">
      <w:r>
        <w:rPr>
          <w:noProof/>
        </w:rPr>
        <w:drawing>
          <wp:anchor distT="0" distB="0" distL="114300" distR="114300" simplePos="0" relativeHeight="251658240" behindDoc="0" locked="0" layoutInCell="1" hidden="0" allowOverlap="1" wp14:anchorId="2ABED9A9" wp14:editId="76B0F558">
            <wp:simplePos x="0" y="0"/>
            <wp:positionH relativeFrom="column">
              <wp:posOffset>2110740</wp:posOffset>
            </wp:positionH>
            <wp:positionV relativeFrom="paragraph">
              <wp:posOffset>2540</wp:posOffset>
            </wp:positionV>
            <wp:extent cx="1856105" cy="923290"/>
            <wp:effectExtent l="0" t="0" r="0" b="0"/>
            <wp:wrapSquare wrapText="bothSides" distT="0" distB="0" distL="114300" distR="114300"/>
            <wp:docPr id="3" name="image1.jpg" descr="DCPrep_Logo"/>
            <wp:cNvGraphicFramePr/>
            <a:graphic xmlns:a="http://schemas.openxmlformats.org/drawingml/2006/main">
              <a:graphicData uri="http://schemas.openxmlformats.org/drawingml/2006/picture">
                <pic:pic xmlns:pic="http://schemas.openxmlformats.org/drawingml/2006/picture">
                  <pic:nvPicPr>
                    <pic:cNvPr id="0" name="image1.jpg" descr="DCPrep_Logo"/>
                    <pic:cNvPicPr preferRelativeResize="0"/>
                  </pic:nvPicPr>
                  <pic:blipFill>
                    <a:blip r:embed="rId6"/>
                    <a:srcRect/>
                    <a:stretch>
                      <a:fillRect/>
                    </a:stretch>
                  </pic:blipFill>
                  <pic:spPr>
                    <a:xfrm>
                      <a:off x="0" y="0"/>
                      <a:ext cx="1856105" cy="923290"/>
                    </a:xfrm>
                    <a:prstGeom prst="rect">
                      <a:avLst/>
                    </a:prstGeom>
                    <a:ln/>
                  </pic:spPr>
                </pic:pic>
              </a:graphicData>
            </a:graphic>
          </wp:anchor>
        </w:drawing>
      </w:r>
    </w:p>
    <w:p w14:paraId="0E9EFE71" w14:textId="77777777" w:rsidR="00F61E8D" w:rsidRDefault="00F61E8D"/>
    <w:p w14:paraId="0493DDE4" w14:textId="77777777" w:rsidR="00F61E8D" w:rsidRDefault="00F61E8D"/>
    <w:p w14:paraId="37B43295" w14:textId="77777777" w:rsidR="00F61E8D" w:rsidRDefault="00F61E8D"/>
    <w:p w14:paraId="1705498C" w14:textId="77777777" w:rsidR="00F61E8D" w:rsidRDefault="00ED5E56">
      <w:pPr>
        <w:spacing w:after="0" w:line="240" w:lineRule="auto"/>
        <w:jc w:val="center"/>
        <w:rPr>
          <w:rFonts w:ascii="Book Antiqua" w:eastAsia="Book Antiqua" w:hAnsi="Book Antiqua" w:cs="Book Antiqua"/>
          <w:b/>
        </w:rPr>
      </w:pPr>
      <w:r>
        <w:rPr>
          <w:rFonts w:ascii="Book Antiqua" w:eastAsia="Book Antiqua" w:hAnsi="Book Antiqua" w:cs="Book Antiqua"/>
          <w:b/>
        </w:rPr>
        <w:t>Board Meeting</w:t>
      </w:r>
    </w:p>
    <w:p w14:paraId="40E33FB3" w14:textId="77777777" w:rsidR="00F61E8D" w:rsidRDefault="00ED5E56">
      <w:pPr>
        <w:spacing w:after="0" w:line="240" w:lineRule="auto"/>
        <w:jc w:val="center"/>
        <w:rPr>
          <w:rFonts w:ascii="Book Antiqua" w:eastAsia="Book Antiqua" w:hAnsi="Book Antiqua" w:cs="Book Antiqua"/>
          <w:b/>
        </w:rPr>
      </w:pPr>
      <w:r>
        <w:rPr>
          <w:rFonts w:ascii="Book Antiqua" w:eastAsia="Book Antiqua" w:hAnsi="Book Antiqua" w:cs="Book Antiqua"/>
          <w:b/>
        </w:rPr>
        <w:t>May 18, 2021</w:t>
      </w:r>
    </w:p>
    <w:p w14:paraId="690F8693" w14:textId="77777777" w:rsidR="00F61E8D" w:rsidRDefault="00F61E8D">
      <w:pPr>
        <w:spacing w:after="0" w:line="240" w:lineRule="auto"/>
        <w:jc w:val="center"/>
        <w:rPr>
          <w:rFonts w:ascii="Book Antiqua" w:eastAsia="Book Antiqua" w:hAnsi="Book Antiqua" w:cs="Book Antiqua"/>
        </w:rPr>
      </w:pPr>
    </w:p>
    <w:tbl>
      <w:tblPr>
        <w:tblStyle w:val="a"/>
        <w:tblW w:w="9350" w:type="dxa"/>
        <w:tblInd w:w="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5"/>
        <w:gridCol w:w="3775"/>
      </w:tblGrid>
      <w:tr w:rsidR="00F61E8D" w14:paraId="12CA1DBD" w14:textId="77777777" w:rsidTr="00F61E8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8" w:space="0" w:color="000000"/>
              <w:left w:val="single" w:sz="8" w:space="0" w:color="000000"/>
              <w:bottom w:val="single" w:sz="8" w:space="0" w:color="000000"/>
              <w:right w:val="single" w:sz="8" w:space="0" w:color="000000"/>
            </w:tcBorders>
          </w:tcPr>
          <w:p w14:paraId="13AA995C" w14:textId="77777777" w:rsidR="00F61E8D" w:rsidRDefault="00ED5E56">
            <w:pPr>
              <w:jc w:val="center"/>
              <w:rPr>
                <w:rFonts w:ascii="Book Antiqua" w:eastAsia="Book Antiqua" w:hAnsi="Book Antiqua" w:cs="Book Antiqua"/>
                <w:u w:val="single"/>
              </w:rPr>
            </w:pPr>
            <w:r>
              <w:rPr>
                <w:rFonts w:ascii="Book Antiqua" w:eastAsia="Book Antiqua" w:hAnsi="Book Antiqua" w:cs="Book Antiqua"/>
                <w:u w:val="single"/>
              </w:rPr>
              <w:t>Board Member Attendance</w:t>
            </w:r>
          </w:p>
        </w:tc>
      </w:tr>
      <w:tr w:rsidR="00F61E8D" w14:paraId="2C967DAB" w14:textId="77777777" w:rsidTr="00F6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top w:val="single" w:sz="8" w:space="0" w:color="000000"/>
              <w:left w:val="single" w:sz="4" w:space="0" w:color="000000"/>
              <w:bottom w:val="single" w:sz="4" w:space="0" w:color="000000"/>
              <w:right w:val="single" w:sz="4" w:space="0" w:color="000000"/>
            </w:tcBorders>
          </w:tcPr>
          <w:p w14:paraId="6EE3A1CA" w14:textId="77777777" w:rsidR="00F61E8D" w:rsidRDefault="00ED5E56">
            <w:pPr>
              <w:rPr>
                <w:rFonts w:ascii="Book Antiqua" w:eastAsia="Book Antiqua" w:hAnsi="Book Antiqua" w:cs="Book Antiqua"/>
              </w:rPr>
            </w:pPr>
            <w:r>
              <w:rPr>
                <w:rFonts w:ascii="Book Antiqua" w:eastAsia="Book Antiqua" w:hAnsi="Book Antiqua" w:cs="Book Antiqua"/>
                <w:u w:val="single"/>
              </w:rPr>
              <w:t>Present (by phone or video)</w:t>
            </w:r>
            <w:r>
              <w:rPr>
                <w:rFonts w:ascii="Book Antiqua" w:eastAsia="Book Antiqua" w:hAnsi="Book Antiqua" w:cs="Book Antiqua"/>
              </w:rPr>
              <w:t>:</w:t>
            </w:r>
          </w:p>
          <w:p w14:paraId="2DC2C330" w14:textId="77777777" w:rsidR="00F61E8D" w:rsidRDefault="00ED5E56">
            <w:pPr>
              <w:rPr>
                <w:rFonts w:ascii="Book Antiqua" w:eastAsia="Book Antiqua" w:hAnsi="Book Antiqua" w:cs="Book Antiqua"/>
              </w:rPr>
            </w:pPr>
            <w:r>
              <w:rPr>
                <w:rFonts w:ascii="Book Antiqua" w:eastAsia="Book Antiqua" w:hAnsi="Book Antiqua" w:cs="Book Antiqua"/>
                <w:b w:val="0"/>
              </w:rPr>
              <w:t>Michela English</w:t>
            </w:r>
            <w:r w:rsidR="003B1DCA">
              <w:rPr>
                <w:rFonts w:ascii="Book Antiqua" w:eastAsia="Book Antiqua" w:hAnsi="Book Antiqua" w:cs="Book Antiqua"/>
                <w:b w:val="0"/>
              </w:rPr>
              <w:t>, Chair</w:t>
            </w:r>
          </w:p>
          <w:p w14:paraId="23C6C535" w14:textId="77777777" w:rsidR="00F61E8D" w:rsidRDefault="00ED5E56">
            <w:pPr>
              <w:rPr>
                <w:rFonts w:ascii="Book Antiqua" w:eastAsia="Book Antiqua" w:hAnsi="Book Antiqua" w:cs="Book Antiqua"/>
              </w:rPr>
            </w:pPr>
            <w:r>
              <w:rPr>
                <w:rFonts w:ascii="Book Antiqua" w:eastAsia="Book Antiqua" w:hAnsi="Book Antiqua" w:cs="Book Antiqua"/>
                <w:b w:val="0"/>
              </w:rPr>
              <w:t>Jenny Abramson</w:t>
            </w:r>
          </w:p>
          <w:p w14:paraId="1B8841A5" w14:textId="77777777" w:rsidR="00F61E8D" w:rsidRDefault="00ED5E56">
            <w:pPr>
              <w:rPr>
                <w:rFonts w:ascii="Book Antiqua" w:eastAsia="Book Antiqua" w:hAnsi="Book Antiqua" w:cs="Book Antiqua"/>
              </w:rPr>
            </w:pPr>
            <w:r>
              <w:rPr>
                <w:rFonts w:ascii="Book Antiqua" w:eastAsia="Book Antiqua" w:hAnsi="Book Antiqua" w:cs="Book Antiqua"/>
                <w:b w:val="0"/>
              </w:rPr>
              <w:t>Collette Bruce</w:t>
            </w:r>
          </w:p>
          <w:p w14:paraId="554B240B" w14:textId="77777777" w:rsidR="00F61E8D" w:rsidRDefault="00ED5E56">
            <w:pPr>
              <w:rPr>
                <w:rFonts w:ascii="Book Antiqua" w:eastAsia="Book Antiqua" w:hAnsi="Book Antiqua" w:cs="Book Antiqua"/>
              </w:rPr>
            </w:pPr>
            <w:r>
              <w:rPr>
                <w:rFonts w:ascii="Book Antiqua" w:eastAsia="Book Antiqua" w:hAnsi="Book Antiqua" w:cs="Book Antiqua"/>
                <w:b w:val="0"/>
              </w:rPr>
              <w:t>Patrick Clowney</w:t>
            </w:r>
          </w:p>
          <w:p w14:paraId="3EB29050" w14:textId="77777777" w:rsidR="00F61E8D" w:rsidRDefault="00ED5E56">
            <w:pPr>
              <w:rPr>
                <w:rFonts w:ascii="Book Antiqua" w:eastAsia="Book Antiqua" w:hAnsi="Book Antiqua" w:cs="Book Antiqua"/>
              </w:rPr>
            </w:pPr>
            <w:r>
              <w:rPr>
                <w:rFonts w:ascii="Book Antiqua" w:eastAsia="Book Antiqua" w:hAnsi="Book Antiqua" w:cs="Book Antiqua"/>
                <w:b w:val="0"/>
              </w:rPr>
              <w:t>Hadley Cooper</w:t>
            </w:r>
          </w:p>
          <w:p w14:paraId="6357307E" w14:textId="77777777" w:rsidR="00F61E8D" w:rsidRDefault="00ED5E56">
            <w:pPr>
              <w:rPr>
                <w:rFonts w:ascii="Book Antiqua" w:eastAsia="Book Antiqua" w:hAnsi="Book Antiqua" w:cs="Book Antiqua"/>
              </w:rPr>
            </w:pPr>
            <w:r>
              <w:rPr>
                <w:rFonts w:ascii="Book Antiqua" w:eastAsia="Book Antiqua" w:hAnsi="Book Antiqua" w:cs="Book Antiqua"/>
                <w:b w:val="0"/>
              </w:rPr>
              <w:t>Nicole Davy</w:t>
            </w:r>
          </w:p>
          <w:p w14:paraId="22EC2D0A" w14:textId="77777777" w:rsidR="00F61E8D" w:rsidRDefault="00ED5E56">
            <w:pPr>
              <w:rPr>
                <w:rFonts w:ascii="Book Antiqua" w:eastAsia="Book Antiqua" w:hAnsi="Book Antiqua" w:cs="Book Antiqua"/>
              </w:rPr>
            </w:pPr>
            <w:r>
              <w:rPr>
                <w:rFonts w:ascii="Book Antiqua" w:eastAsia="Book Antiqua" w:hAnsi="Book Antiqua" w:cs="Book Antiqua"/>
                <w:b w:val="0"/>
              </w:rPr>
              <w:t xml:space="preserve">Terry Eakin </w:t>
            </w:r>
          </w:p>
          <w:p w14:paraId="59889540" w14:textId="77777777" w:rsidR="00F61E8D" w:rsidRDefault="00ED5E56">
            <w:pPr>
              <w:rPr>
                <w:rFonts w:ascii="Book Antiqua" w:eastAsia="Book Antiqua" w:hAnsi="Book Antiqua" w:cs="Book Antiqua"/>
              </w:rPr>
            </w:pPr>
            <w:r>
              <w:rPr>
                <w:rFonts w:ascii="Book Antiqua" w:eastAsia="Book Antiqua" w:hAnsi="Book Antiqua" w:cs="Book Antiqua"/>
                <w:b w:val="0"/>
              </w:rPr>
              <w:t>Ahmad Hajj</w:t>
            </w:r>
          </w:p>
          <w:p w14:paraId="67D29010" w14:textId="77777777" w:rsidR="00F61E8D" w:rsidRDefault="00ED5E56">
            <w:pPr>
              <w:rPr>
                <w:rFonts w:ascii="Book Antiqua" w:eastAsia="Book Antiqua" w:hAnsi="Book Antiqua" w:cs="Book Antiqua"/>
              </w:rPr>
            </w:pPr>
            <w:r>
              <w:rPr>
                <w:rFonts w:ascii="Book Antiqua" w:eastAsia="Book Antiqua" w:hAnsi="Book Antiqua" w:cs="Book Antiqua"/>
                <w:b w:val="0"/>
              </w:rPr>
              <w:t>Mercedes Kearney</w:t>
            </w:r>
          </w:p>
          <w:p w14:paraId="13EDB186" w14:textId="77777777" w:rsidR="00F61E8D" w:rsidRDefault="00ED5E56">
            <w:pPr>
              <w:rPr>
                <w:rFonts w:ascii="Book Antiqua" w:eastAsia="Book Antiqua" w:hAnsi="Book Antiqua" w:cs="Book Antiqua"/>
              </w:rPr>
            </w:pPr>
            <w:r>
              <w:rPr>
                <w:rFonts w:ascii="Book Antiqua" w:eastAsia="Book Antiqua" w:hAnsi="Book Antiqua" w:cs="Book Antiqua"/>
                <w:b w:val="0"/>
              </w:rPr>
              <w:t xml:space="preserve">Judy Lansing Kovler </w:t>
            </w:r>
          </w:p>
          <w:p w14:paraId="20C010E3" w14:textId="77777777" w:rsidR="00F61E8D" w:rsidRDefault="00ED5E56">
            <w:pPr>
              <w:rPr>
                <w:rFonts w:ascii="Book Antiqua" w:eastAsia="Book Antiqua" w:hAnsi="Book Antiqua" w:cs="Book Antiqua"/>
              </w:rPr>
            </w:pPr>
            <w:r>
              <w:rPr>
                <w:rFonts w:ascii="Book Antiqua" w:eastAsia="Book Antiqua" w:hAnsi="Book Antiqua" w:cs="Book Antiqua"/>
                <w:b w:val="0"/>
              </w:rPr>
              <w:t xml:space="preserve">Emily Lawson </w:t>
            </w:r>
          </w:p>
          <w:p w14:paraId="03549894" w14:textId="77777777" w:rsidR="00F61E8D" w:rsidRDefault="00ED5E56">
            <w:pPr>
              <w:spacing w:after="200"/>
              <w:rPr>
                <w:rFonts w:ascii="Book Antiqua" w:eastAsia="Book Antiqua" w:hAnsi="Book Antiqua" w:cs="Book Antiqua"/>
              </w:rPr>
            </w:pPr>
            <w:r>
              <w:rPr>
                <w:rFonts w:ascii="Book Antiqua" w:eastAsia="Book Antiqua" w:hAnsi="Book Antiqua" w:cs="Book Antiqua"/>
                <w:b w:val="0"/>
              </w:rPr>
              <w:t>Maura Marino</w:t>
            </w:r>
          </w:p>
        </w:tc>
        <w:tc>
          <w:tcPr>
            <w:tcW w:w="3775" w:type="dxa"/>
            <w:tcBorders>
              <w:top w:val="single" w:sz="8" w:space="0" w:color="000000"/>
              <w:left w:val="single" w:sz="4" w:space="0" w:color="000000"/>
              <w:bottom w:val="single" w:sz="4" w:space="0" w:color="000000"/>
              <w:right w:val="single" w:sz="4" w:space="0" w:color="000000"/>
            </w:tcBorders>
          </w:tcPr>
          <w:p w14:paraId="5F6E1D83" w14:textId="77777777" w:rsidR="00F61E8D" w:rsidRDefault="00ED5E56">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b/>
                <w:u w:val="single"/>
              </w:rPr>
              <w:t>Absent</w:t>
            </w:r>
          </w:p>
          <w:p w14:paraId="1E6F09D4" w14:textId="77777777" w:rsidR="00F61E8D" w:rsidRDefault="00ED5E56">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r>
              <w:rPr>
                <w:rFonts w:ascii="Book Antiqua" w:eastAsia="Book Antiqua" w:hAnsi="Book Antiqua" w:cs="Book Antiqua"/>
              </w:rPr>
              <w:t>Sterling Thomas</w:t>
            </w:r>
          </w:p>
          <w:p w14:paraId="24D8CF54" w14:textId="77777777" w:rsidR="00F61E8D" w:rsidRDefault="00F61E8D">
            <w:pP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rPr>
            </w:pPr>
          </w:p>
        </w:tc>
      </w:tr>
      <w:tr w:rsidR="00F61E8D" w14:paraId="18644A1F" w14:textId="77777777" w:rsidTr="00F61E8D">
        <w:trPr>
          <w:trHeight w:val="19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000000"/>
              <w:left w:val="single" w:sz="4" w:space="0" w:color="000000"/>
              <w:bottom w:val="single" w:sz="4" w:space="0" w:color="000000"/>
              <w:right w:val="single" w:sz="4" w:space="0" w:color="000000"/>
            </w:tcBorders>
          </w:tcPr>
          <w:p w14:paraId="245FCCC9" w14:textId="77777777" w:rsidR="00F61E8D" w:rsidRDefault="00ED5E56">
            <w:pPr>
              <w:rPr>
                <w:rFonts w:ascii="Book Antiqua" w:eastAsia="Book Antiqua" w:hAnsi="Book Antiqua" w:cs="Book Antiqua"/>
                <w:u w:val="single"/>
              </w:rPr>
            </w:pPr>
            <w:r>
              <w:rPr>
                <w:rFonts w:ascii="Book Antiqua" w:eastAsia="Book Antiqua" w:hAnsi="Book Antiqua" w:cs="Book Antiqua"/>
                <w:u w:val="single"/>
              </w:rPr>
              <w:t>Others Present:</w:t>
            </w:r>
          </w:p>
          <w:p w14:paraId="0A3FEF53" w14:textId="77777777" w:rsidR="00F61E8D" w:rsidRDefault="00ED5E56">
            <w:pPr>
              <w:rPr>
                <w:rFonts w:ascii="Book Antiqua" w:eastAsia="Book Antiqua" w:hAnsi="Book Antiqua" w:cs="Book Antiqua"/>
              </w:rPr>
            </w:pPr>
            <w:r>
              <w:rPr>
                <w:rFonts w:ascii="Book Antiqua" w:eastAsia="Book Antiqua" w:hAnsi="Book Antiqua" w:cs="Book Antiqua"/>
                <w:b w:val="0"/>
              </w:rPr>
              <w:t>Laura Maestas, Chief Executive Officer</w:t>
            </w:r>
          </w:p>
          <w:p w14:paraId="51CCEE63" w14:textId="77777777" w:rsidR="00E75D45" w:rsidRDefault="00E75D45">
            <w:pPr>
              <w:rPr>
                <w:rFonts w:ascii="Book Antiqua" w:eastAsia="Book Antiqua" w:hAnsi="Book Antiqua" w:cs="Book Antiqua"/>
              </w:rPr>
            </w:pPr>
            <w:r>
              <w:rPr>
                <w:rFonts w:ascii="Book Antiqua" w:eastAsia="Book Antiqua" w:hAnsi="Book Antiqua" w:cs="Book Antiqua"/>
                <w:b w:val="0"/>
              </w:rPr>
              <w:t>Katie Severn, President and Chief Academic Officer</w:t>
            </w:r>
          </w:p>
          <w:p w14:paraId="3DE21E63" w14:textId="77777777" w:rsidR="00F61E8D" w:rsidRDefault="00ED5E56">
            <w:pPr>
              <w:rPr>
                <w:rFonts w:ascii="Book Antiqua" w:eastAsia="Book Antiqua" w:hAnsi="Book Antiqua" w:cs="Book Antiqua"/>
                <w:color w:val="000000"/>
              </w:rPr>
            </w:pPr>
            <w:r>
              <w:rPr>
                <w:rFonts w:ascii="Book Antiqua" w:eastAsia="Book Antiqua" w:hAnsi="Book Antiqua" w:cs="Book Antiqua"/>
                <w:b w:val="0"/>
                <w:color w:val="000000"/>
              </w:rPr>
              <w:t>Dan Englender, Chief Operating Officer/Chief Finance Officer</w:t>
            </w:r>
          </w:p>
          <w:p w14:paraId="77C45E70" w14:textId="77777777" w:rsidR="00F61E8D" w:rsidRDefault="00ED5E56">
            <w:pPr>
              <w:rPr>
                <w:rFonts w:ascii="Book Antiqua" w:eastAsia="Book Antiqua" w:hAnsi="Book Antiqua" w:cs="Book Antiqua"/>
              </w:rPr>
            </w:pPr>
            <w:r>
              <w:rPr>
                <w:rFonts w:ascii="Book Antiqua" w:eastAsia="Book Antiqua" w:hAnsi="Book Antiqua" w:cs="Book Antiqua"/>
                <w:b w:val="0"/>
              </w:rPr>
              <w:t>Neils Ribeiro-Yemofio, Chief of External Affairs</w:t>
            </w:r>
          </w:p>
          <w:p w14:paraId="4367E48D" w14:textId="77777777" w:rsidR="00E75D45" w:rsidRDefault="00E75D45" w:rsidP="00E75D45">
            <w:pPr>
              <w:rPr>
                <w:rFonts w:ascii="Book Antiqua" w:eastAsia="Book Antiqua" w:hAnsi="Book Antiqua" w:cs="Book Antiqua"/>
              </w:rPr>
            </w:pPr>
            <w:r>
              <w:rPr>
                <w:rFonts w:ascii="Book Antiqua" w:eastAsia="Book Antiqua" w:hAnsi="Book Antiqua" w:cs="Book Antiqua"/>
                <w:b w:val="0"/>
              </w:rPr>
              <w:t>Lara Fu, Associate Director of Special Projects</w:t>
            </w:r>
          </w:p>
          <w:p w14:paraId="3BF73CD9" w14:textId="1F61071D" w:rsidR="00F61E8D" w:rsidRDefault="00F61E8D">
            <w:pPr>
              <w:rPr>
                <w:rFonts w:ascii="Book Antiqua" w:eastAsia="Book Antiqua" w:hAnsi="Book Antiqua" w:cs="Book Antiqua"/>
                <w:color w:val="000000"/>
              </w:rPr>
            </w:pPr>
          </w:p>
          <w:p w14:paraId="16E633F7" w14:textId="77777777" w:rsidR="00F61E8D" w:rsidRDefault="00ED5E56">
            <w:pPr>
              <w:spacing w:after="200"/>
              <w:rPr>
                <w:rFonts w:ascii="Book Antiqua" w:eastAsia="Book Antiqua" w:hAnsi="Book Antiqua" w:cs="Book Antiqua"/>
              </w:rPr>
            </w:pPr>
            <w:r>
              <w:rPr>
                <w:rFonts w:ascii="Book Antiqua" w:eastAsia="Book Antiqua" w:hAnsi="Book Antiqua" w:cs="Book Antiqua"/>
                <w:b w:val="0"/>
                <w:color w:val="000000"/>
              </w:rPr>
              <w:t>Kearney Shanahan, Counsel</w:t>
            </w:r>
          </w:p>
        </w:tc>
      </w:tr>
    </w:tbl>
    <w:p w14:paraId="5A7C545D" w14:textId="77777777" w:rsidR="00F61E8D" w:rsidRDefault="00F61E8D">
      <w:pPr>
        <w:spacing w:after="0"/>
        <w:jc w:val="both"/>
        <w:rPr>
          <w:rFonts w:ascii="Book Antiqua" w:eastAsia="Book Antiqua" w:hAnsi="Book Antiqua" w:cs="Book Antiqua"/>
          <w:b/>
        </w:rPr>
      </w:pPr>
    </w:p>
    <w:p w14:paraId="6EBD4A1A" w14:textId="1AEEF382" w:rsidR="00F61E8D" w:rsidRDefault="00ED5E56">
      <w:pPr>
        <w:jc w:val="both"/>
        <w:rPr>
          <w:rFonts w:ascii="Book Antiqua" w:eastAsia="Book Antiqua" w:hAnsi="Book Antiqua" w:cs="Book Antiqua"/>
        </w:rPr>
      </w:pPr>
      <w:r>
        <w:rPr>
          <w:rFonts w:ascii="Book Antiqua" w:eastAsia="Book Antiqua" w:hAnsi="Book Antiqua" w:cs="Book Antiqua"/>
        </w:rPr>
        <w:t>Michela English called the meeting to order</w:t>
      </w:r>
      <w:r w:rsidR="008A213D">
        <w:rPr>
          <w:rFonts w:ascii="Book Antiqua" w:eastAsia="Book Antiqua" w:hAnsi="Book Antiqua" w:cs="Book Antiqua"/>
        </w:rPr>
        <w:t xml:space="preserve"> at approximately</w:t>
      </w:r>
      <w:r w:rsidR="00A376FA">
        <w:rPr>
          <w:rFonts w:ascii="Book Antiqua" w:eastAsia="Book Antiqua" w:hAnsi="Book Antiqua" w:cs="Book Antiqua"/>
        </w:rPr>
        <w:t xml:space="preserve"> 5:20pm</w:t>
      </w:r>
      <w:r w:rsidR="00A376FA">
        <w:rPr>
          <w:rFonts w:ascii="Book Antiqua" w:eastAsia="Book Antiqua" w:hAnsi="Book Antiqua" w:cs="Book Antiqua"/>
        </w:rPr>
        <w:t>.</w:t>
      </w:r>
      <w:r>
        <w:rPr>
          <w:rFonts w:ascii="Book Antiqua" w:eastAsia="Book Antiqua" w:hAnsi="Book Antiqua" w:cs="Book Antiqua"/>
        </w:rPr>
        <w:t xml:space="preserve">  A quorum was present by video.</w:t>
      </w:r>
    </w:p>
    <w:p w14:paraId="6ED0AADF" w14:textId="4BA65383" w:rsidR="00F61E8D" w:rsidRDefault="00ED5E56">
      <w:pPr>
        <w:jc w:val="both"/>
        <w:rPr>
          <w:rFonts w:ascii="Book Antiqua" w:eastAsia="Book Antiqua" w:hAnsi="Book Antiqua" w:cs="Book Antiqua"/>
        </w:rPr>
      </w:pPr>
      <w:bookmarkStart w:id="0" w:name="_heading=h.gjdgxs" w:colFirst="0" w:colLast="0"/>
      <w:bookmarkEnd w:id="0"/>
      <w:r>
        <w:rPr>
          <w:rFonts w:ascii="Book Antiqua" w:eastAsia="Book Antiqua" w:hAnsi="Book Antiqua" w:cs="Book Antiqua"/>
        </w:rPr>
        <w:t>English directed the Board’s attention to the January Board transcript. The transcript will serve as the minutes for the January Board meeting. Terry Eakin motioned that the Board approve them.  Judy</w:t>
      </w:r>
      <w:r w:rsidR="008A213D">
        <w:rPr>
          <w:rFonts w:ascii="Book Antiqua" w:eastAsia="Book Antiqua" w:hAnsi="Book Antiqua" w:cs="Book Antiqua"/>
        </w:rPr>
        <w:t xml:space="preserve"> </w:t>
      </w:r>
      <w:r>
        <w:rPr>
          <w:rFonts w:ascii="Book Antiqua" w:eastAsia="Book Antiqua" w:hAnsi="Book Antiqua" w:cs="Book Antiqua"/>
        </w:rPr>
        <w:t xml:space="preserve">Kovler seconded the motion.  In a roll call vote, each of the Board Members listed above as “Present” voted to approve the motion. The minutes were unanimously approved. </w:t>
      </w:r>
    </w:p>
    <w:p w14:paraId="56382EB6" w14:textId="5DE5B4E1" w:rsidR="00F61E8D" w:rsidRDefault="00ED5E56">
      <w:pPr>
        <w:jc w:val="both"/>
        <w:rPr>
          <w:rFonts w:ascii="Book Antiqua" w:eastAsia="Book Antiqua" w:hAnsi="Book Antiqua" w:cs="Book Antiqua"/>
        </w:rPr>
      </w:pPr>
      <w:r>
        <w:rPr>
          <w:rFonts w:ascii="Book Antiqua" w:eastAsia="Book Antiqua" w:hAnsi="Book Antiqua" w:cs="Book Antiqua"/>
        </w:rPr>
        <w:t>Laura Maestas provided an update on reopening. DC Prep continues to evaluate potential change through a student lens and assess how to best support staff through change.</w:t>
      </w:r>
    </w:p>
    <w:p w14:paraId="4464E624" w14:textId="06EF8BF2" w:rsidR="00F61E8D" w:rsidRDefault="00ED5E56">
      <w:pPr>
        <w:jc w:val="both"/>
        <w:rPr>
          <w:rFonts w:ascii="Book Antiqua" w:eastAsia="Book Antiqua" w:hAnsi="Book Antiqua" w:cs="Book Antiqua"/>
        </w:rPr>
      </w:pPr>
      <w:r>
        <w:rPr>
          <w:rFonts w:ascii="Book Antiqua" w:eastAsia="Book Antiqua" w:hAnsi="Book Antiqua" w:cs="Book Antiqua"/>
        </w:rPr>
        <w:t>DC Prep is at the beginning of its phased reopening process. Some in-person events, such as graduation</w:t>
      </w:r>
      <w:r>
        <w:rPr>
          <w:rFonts w:ascii="Book Antiqua" w:eastAsia="Book Antiqua" w:hAnsi="Book Antiqua" w:cs="Book Antiqua"/>
        </w:rPr>
        <w:t>, are upcoming</w:t>
      </w:r>
      <w:r>
        <w:rPr>
          <w:rFonts w:ascii="Book Antiqua" w:eastAsia="Book Antiqua" w:hAnsi="Book Antiqua" w:cs="Book Antiqua"/>
        </w:rPr>
        <w:t>.</w:t>
      </w:r>
    </w:p>
    <w:p w14:paraId="6DDDCDBD" w14:textId="29148039" w:rsidR="00F61E8D" w:rsidRDefault="00ED5E56">
      <w:pPr>
        <w:jc w:val="both"/>
        <w:rPr>
          <w:rFonts w:ascii="Book Antiqua" w:eastAsia="Book Antiqua" w:hAnsi="Book Antiqua" w:cs="Book Antiqua"/>
        </w:rPr>
      </w:pPr>
      <w:r>
        <w:rPr>
          <w:rFonts w:ascii="Book Antiqua" w:eastAsia="Book Antiqua" w:hAnsi="Book Antiqua" w:cs="Book Antiqua"/>
        </w:rPr>
        <w:lastRenderedPageBreak/>
        <w:t xml:space="preserve">Over the summer, DC Prep’s summer school will serve students at all campuses. DC Prep expects that all students will return for in-person learning, </w:t>
      </w:r>
      <w:proofErr w:type="gramStart"/>
      <w:r>
        <w:rPr>
          <w:rFonts w:ascii="Book Antiqua" w:eastAsia="Book Antiqua" w:hAnsi="Book Antiqua" w:cs="Book Antiqua"/>
        </w:rPr>
        <w:t>with the exception of</w:t>
      </w:r>
      <w:proofErr w:type="gramEnd"/>
      <w:r>
        <w:rPr>
          <w:rFonts w:ascii="Book Antiqua" w:eastAsia="Book Antiqua" w:hAnsi="Book Antiqua" w:cs="Book Antiqua"/>
        </w:rPr>
        <w:t xml:space="preserve"> those with medical conditions that make it necessary for them to participate in the virtual program.</w:t>
      </w:r>
    </w:p>
    <w:p w14:paraId="712AC39E" w14:textId="62EE86B3" w:rsidR="00F61E8D" w:rsidRDefault="00ED5E56">
      <w:pPr>
        <w:jc w:val="both"/>
        <w:rPr>
          <w:rFonts w:ascii="Book Antiqua" w:eastAsia="Book Antiqua" w:hAnsi="Book Antiqua" w:cs="Book Antiqua"/>
        </w:rPr>
      </w:pPr>
      <w:r>
        <w:rPr>
          <w:rFonts w:ascii="Book Antiqua" w:eastAsia="Book Antiqua" w:hAnsi="Book Antiqua" w:cs="Book Antiqua"/>
        </w:rPr>
        <w:t xml:space="preserve">Maestas emphasized that it is impossible to “return to normalcy” within one year. </w:t>
      </w:r>
      <w:r w:rsidR="008A213D">
        <w:rPr>
          <w:rFonts w:ascii="Book Antiqua" w:eastAsia="Book Antiqua" w:hAnsi="Book Antiqua" w:cs="Book Antiqua"/>
        </w:rPr>
        <w:t>She</w:t>
      </w:r>
      <w:r>
        <w:rPr>
          <w:rFonts w:ascii="Book Antiqua" w:eastAsia="Book Antiqua" w:hAnsi="Book Antiqua" w:cs="Book Antiqua"/>
        </w:rPr>
        <w:t xml:space="preserve"> presented the Board with examples of areas in which DC Prep is investing stimulus funds</w:t>
      </w:r>
      <w:r w:rsidR="003B1DCA">
        <w:rPr>
          <w:rFonts w:ascii="Book Antiqua" w:eastAsia="Book Antiqua" w:hAnsi="Book Antiqua" w:cs="Book Antiqua"/>
        </w:rPr>
        <w:t xml:space="preserve">. </w:t>
      </w:r>
      <w:r>
        <w:rPr>
          <w:rFonts w:ascii="Book Antiqua" w:eastAsia="Book Antiqua" w:hAnsi="Book Antiqua" w:cs="Book Antiqua"/>
        </w:rPr>
        <w:t xml:space="preserve">English reminded the Board that the Board is delaying budget discussions until its June meeting. </w:t>
      </w:r>
    </w:p>
    <w:p w14:paraId="109F7D43" w14:textId="63B4B5A6" w:rsidR="00F61E8D" w:rsidRDefault="00ED5E56">
      <w:pPr>
        <w:jc w:val="both"/>
        <w:rPr>
          <w:rFonts w:ascii="Book Antiqua" w:eastAsia="Book Antiqua" w:hAnsi="Book Antiqua" w:cs="Book Antiqua"/>
        </w:rPr>
      </w:pPr>
      <w:r>
        <w:rPr>
          <w:rFonts w:ascii="Book Antiqua" w:eastAsia="Book Antiqua" w:hAnsi="Book Antiqua" w:cs="Book Antiqua"/>
        </w:rPr>
        <w:t xml:space="preserve">Kovler </w:t>
      </w:r>
      <w:r w:rsidR="00663EE4">
        <w:rPr>
          <w:rFonts w:ascii="Book Antiqua" w:eastAsia="Book Antiqua" w:hAnsi="Book Antiqua" w:cs="Book Antiqua"/>
        </w:rPr>
        <w:t xml:space="preserve">inquired about </w:t>
      </w:r>
      <w:r>
        <w:rPr>
          <w:rFonts w:ascii="Book Antiqua" w:eastAsia="Book Antiqua" w:hAnsi="Book Antiqua" w:cs="Book Antiqua"/>
        </w:rPr>
        <w:t xml:space="preserve">Medicaid reimbursement for </w:t>
      </w:r>
      <w:r w:rsidR="00663EE4">
        <w:rPr>
          <w:rFonts w:ascii="Book Antiqua" w:eastAsia="Book Antiqua" w:hAnsi="Book Antiqua" w:cs="Book Antiqua"/>
        </w:rPr>
        <w:t xml:space="preserve">certain expenses.  </w:t>
      </w:r>
      <w:r>
        <w:rPr>
          <w:rFonts w:ascii="Book Antiqua" w:eastAsia="Book Antiqua" w:hAnsi="Book Antiqua" w:cs="Book Antiqua"/>
        </w:rPr>
        <w:t xml:space="preserve">The </w:t>
      </w:r>
      <w:r w:rsidR="00663EE4">
        <w:rPr>
          <w:rFonts w:ascii="Book Antiqua" w:eastAsia="Book Antiqua" w:hAnsi="Book Antiqua" w:cs="Book Antiqua"/>
        </w:rPr>
        <w:t xml:space="preserve">matter will be </w:t>
      </w:r>
      <w:proofErr w:type="gramStart"/>
      <w:r w:rsidR="00663EE4">
        <w:rPr>
          <w:rFonts w:ascii="Book Antiqua" w:eastAsia="Book Antiqua" w:hAnsi="Book Antiqua" w:cs="Book Antiqua"/>
        </w:rPr>
        <w:t>looked into</w:t>
      </w:r>
      <w:proofErr w:type="gramEnd"/>
      <w:r w:rsidR="00663EE4">
        <w:rPr>
          <w:rFonts w:ascii="Book Antiqua" w:eastAsia="Book Antiqua" w:hAnsi="Book Antiqua" w:cs="Book Antiqua"/>
        </w:rPr>
        <w:t xml:space="preserve"> and a report back provided in a subsequent Board meeting.</w:t>
      </w:r>
    </w:p>
    <w:p w14:paraId="5195265E" w14:textId="4A7166F4" w:rsidR="00F61E8D" w:rsidRDefault="00ED5E56">
      <w:pPr>
        <w:jc w:val="both"/>
        <w:rPr>
          <w:rFonts w:ascii="Book Antiqua" w:eastAsia="Book Antiqua" w:hAnsi="Book Antiqua" w:cs="Book Antiqua"/>
        </w:rPr>
      </w:pPr>
      <w:r>
        <w:rPr>
          <w:rFonts w:ascii="Book Antiqua" w:eastAsia="Book Antiqua" w:hAnsi="Book Antiqua" w:cs="Book Antiqua"/>
        </w:rPr>
        <w:t xml:space="preserve">Patrick Clowney asked for clarification </w:t>
      </w:r>
      <w:r w:rsidR="00663EE4">
        <w:rPr>
          <w:rFonts w:ascii="Book Antiqua" w:eastAsia="Book Antiqua" w:hAnsi="Book Antiqua" w:cs="Book Antiqua"/>
        </w:rPr>
        <w:t xml:space="preserve">regarding monies spent for </w:t>
      </w:r>
      <w:r>
        <w:rPr>
          <w:rFonts w:ascii="Book Antiqua" w:eastAsia="Book Antiqua" w:hAnsi="Book Antiqua" w:cs="Book Antiqua"/>
        </w:rPr>
        <w:t>building modification</w:t>
      </w:r>
      <w:r w:rsidR="00663EE4">
        <w:rPr>
          <w:rFonts w:ascii="Book Antiqua" w:eastAsia="Book Antiqua" w:hAnsi="Book Antiqua" w:cs="Book Antiqua"/>
        </w:rPr>
        <w:t xml:space="preserve">s for the Anacostia Middle </w:t>
      </w:r>
      <w:r w:rsidR="00A376FA">
        <w:rPr>
          <w:rFonts w:ascii="Book Antiqua" w:eastAsia="Book Antiqua" w:hAnsi="Book Antiqua" w:cs="Book Antiqua"/>
        </w:rPr>
        <w:t>Campus</w:t>
      </w:r>
      <w:r w:rsidR="00663EE4">
        <w:rPr>
          <w:rFonts w:ascii="Book Antiqua" w:eastAsia="Book Antiqua" w:hAnsi="Book Antiqua" w:cs="Book Antiqua"/>
        </w:rPr>
        <w:t>.</w:t>
      </w:r>
      <w:r>
        <w:rPr>
          <w:rFonts w:ascii="Book Antiqua" w:eastAsia="Book Antiqua" w:hAnsi="Book Antiqua" w:cs="Book Antiqua"/>
        </w:rPr>
        <w:t xml:space="preserve"> </w:t>
      </w:r>
      <w:r w:rsidR="008A213D">
        <w:rPr>
          <w:rFonts w:ascii="Book Antiqua" w:eastAsia="Book Antiqua" w:hAnsi="Book Antiqua" w:cs="Book Antiqua"/>
        </w:rPr>
        <w:t>He</w:t>
      </w:r>
      <w:r>
        <w:rPr>
          <w:rFonts w:ascii="Book Antiqua" w:eastAsia="Book Antiqua" w:hAnsi="Book Antiqua" w:cs="Book Antiqua"/>
        </w:rPr>
        <w:t xml:space="preserve"> mentioned that, as an additional resource, he will share with </w:t>
      </w:r>
      <w:r w:rsidR="00663EE4">
        <w:rPr>
          <w:rFonts w:ascii="Book Antiqua" w:eastAsia="Book Antiqua" w:hAnsi="Book Antiqua" w:cs="Book Antiqua"/>
        </w:rPr>
        <w:t>DC Prep</w:t>
      </w:r>
      <w:r>
        <w:rPr>
          <w:rFonts w:ascii="Book Antiqua" w:eastAsia="Book Antiqua" w:hAnsi="Book Antiqua" w:cs="Book Antiqua"/>
        </w:rPr>
        <w:t xml:space="preserve"> best practices from the Harvard School of Public Health on creating safe school environments.</w:t>
      </w:r>
    </w:p>
    <w:p w14:paraId="61EDB25F" w14:textId="71EE39D4" w:rsidR="00F61E8D" w:rsidRDefault="00ED5E56">
      <w:pPr>
        <w:jc w:val="both"/>
        <w:rPr>
          <w:rFonts w:ascii="Book Antiqua" w:eastAsia="Book Antiqua" w:hAnsi="Book Antiqua" w:cs="Book Antiqua"/>
        </w:rPr>
      </w:pPr>
      <w:r>
        <w:rPr>
          <w:rFonts w:ascii="Book Antiqua" w:eastAsia="Book Antiqua" w:hAnsi="Book Antiqua" w:cs="Book Antiqua"/>
        </w:rPr>
        <w:t xml:space="preserve">Maestas provided an update on DC Prep’s revised school plan. </w:t>
      </w:r>
      <w:r w:rsidR="00663EE4">
        <w:rPr>
          <w:rFonts w:ascii="Book Antiqua" w:eastAsia="Book Antiqua" w:hAnsi="Book Antiqua" w:cs="Book Antiqua"/>
        </w:rPr>
        <w:t>She</w:t>
      </w:r>
      <w:r>
        <w:rPr>
          <w:rFonts w:ascii="Book Antiqua" w:eastAsia="Book Antiqua" w:hAnsi="Book Antiqua" w:cs="Book Antiqua"/>
        </w:rPr>
        <w:t xml:space="preserve"> directed the Board’s attention to the initiatives detailed in the school plan</w:t>
      </w:r>
      <w:r w:rsidR="00663EE4">
        <w:rPr>
          <w:rFonts w:ascii="Book Antiqua" w:eastAsia="Book Antiqua" w:hAnsi="Book Antiqua" w:cs="Book Antiqua"/>
        </w:rPr>
        <w:t>.</w:t>
      </w:r>
      <w:r>
        <w:rPr>
          <w:rFonts w:ascii="Book Antiqua" w:eastAsia="Book Antiqua" w:hAnsi="Book Antiqua" w:cs="Book Antiqua"/>
        </w:rPr>
        <w:t xml:space="preserve"> </w:t>
      </w:r>
    </w:p>
    <w:p w14:paraId="76E0D8A0" w14:textId="77777777" w:rsidR="00F61E8D" w:rsidRDefault="00ED5E56">
      <w:pPr>
        <w:jc w:val="both"/>
        <w:rPr>
          <w:rFonts w:ascii="Book Antiqua" w:eastAsia="Book Antiqua" w:hAnsi="Book Antiqua" w:cs="Book Antiqua"/>
        </w:rPr>
      </w:pPr>
      <w:r>
        <w:rPr>
          <w:rFonts w:ascii="Book Antiqua" w:eastAsia="Book Antiqua" w:hAnsi="Book Antiqua" w:cs="Book Antiqua"/>
        </w:rPr>
        <w:t>Katie Severn added that DC Prep has held multiple all-staff meetings and family town hall meetings throughout the process to provide updates and solicit feedback.</w:t>
      </w:r>
    </w:p>
    <w:p w14:paraId="2AE36478" w14:textId="7A3DCD85" w:rsidR="00F61E8D" w:rsidRDefault="00ED5E56">
      <w:pPr>
        <w:jc w:val="both"/>
        <w:rPr>
          <w:rFonts w:ascii="Book Antiqua" w:eastAsia="Book Antiqua" w:hAnsi="Book Antiqua" w:cs="Book Antiqua"/>
        </w:rPr>
      </w:pPr>
      <w:r>
        <w:rPr>
          <w:rFonts w:ascii="Book Antiqua" w:eastAsia="Book Antiqua" w:hAnsi="Book Antiqua" w:cs="Book Antiqua"/>
        </w:rPr>
        <w:t>Clowney noted that</w:t>
      </w:r>
      <w:r w:rsidR="009F55EF">
        <w:rPr>
          <w:rFonts w:ascii="Book Antiqua" w:eastAsia="Book Antiqua" w:hAnsi="Book Antiqua" w:cs="Book Antiqua"/>
        </w:rPr>
        <w:t>, as a parent,</w:t>
      </w:r>
      <w:r>
        <w:rPr>
          <w:rFonts w:ascii="Book Antiqua" w:eastAsia="Book Antiqua" w:hAnsi="Book Antiqua" w:cs="Book Antiqua"/>
        </w:rPr>
        <w:t xml:space="preserve"> </w:t>
      </w:r>
      <w:r w:rsidR="009F55EF">
        <w:rPr>
          <w:rFonts w:ascii="Book Antiqua" w:eastAsia="Book Antiqua" w:hAnsi="Book Antiqua" w:cs="Book Antiqua"/>
        </w:rPr>
        <w:t xml:space="preserve">he feels </w:t>
      </w:r>
      <w:r>
        <w:rPr>
          <w:rFonts w:ascii="Book Antiqua" w:eastAsia="Book Antiqua" w:hAnsi="Book Antiqua" w:cs="Book Antiqua"/>
        </w:rPr>
        <w:t xml:space="preserve">the information provided at family town hall meetings is communicated </w:t>
      </w:r>
      <w:proofErr w:type="gramStart"/>
      <w:r>
        <w:rPr>
          <w:rFonts w:ascii="Book Antiqua" w:eastAsia="Book Antiqua" w:hAnsi="Book Antiqua" w:cs="Book Antiqua"/>
        </w:rPr>
        <w:t>effectively, but</w:t>
      </w:r>
      <w:proofErr w:type="gramEnd"/>
      <w:r>
        <w:rPr>
          <w:rFonts w:ascii="Book Antiqua" w:eastAsia="Book Antiqua" w:hAnsi="Book Antiqua" w:cs="Book Antiqua"/>
        </w:rPr>
        <w:t xml:space="preserve"> asked about family participation during the meetings. </w:t>
      </w:r>
    </w:p>
    <w:p w14:paraId="70920A43" w14:textId="6C8A991E" w:rsidR="00F61E8D" w:rsidRDefault="00ED5E56">
      <w:pPr>
        <w:jc w:val="both"/>
        <w:rPr>
          <w:rFonts w:ascii="Book Antiqua" w:eastAsia="Book Antiqua" w:hAnsi="Book Antiqua" w:cs="Book Antiqua"/>
        </w:rPr>
      </w:pPr>
      <w:r>
        <w:rPr>
          <w:rFonts w:ascii="Book Antiqua" w:eastAsia="Book Antiqua" w:hAnsi="Book Antiqua" w:cs="Book Antiqua"/>
        </w:rPr>
        <w:t xml:space="preserve">Severn responded that in addition to the full town hall meeting upcoming on May 27,  staff will also be </w:t>
      </w:r>
      <w:r w:rsidR="009F55EF">
        <w:rPr>
          <w:rFonts w:ascii="Book Antiqua" w:eastAsia="Book Antiqua" w:hAnsi="Book Antiqua" w:cs="Book Antiqua"/>
        </w:rPr>
        <w:t xml:space="preserve">attempting to </w:t>
      </w:r>
      <w:r>
        <w:rPr>
          <w:rFonts w:ascii="Book Antiqua" w:eastAsia="Book Antiqua" w:hAnsi="Book Antiqua" w:cs="Book Antiqua"/>
        </w:rPr>
        <w:t>connect with each family that they serve to have an individual conversation and answer any questions they have about the school plan and reopening. DC Prep plans to invite families back into the buildings this summer to see the building improvements and modifications in person.</w:t>
      </w:r>
    </w:p>
    <w:p w14:paraId="2DA08ECC" w14:textId="3CA83436" w:rsidR="00F61E8D" w:rsidRDefault="00ED5E56">
      <w:pPr>
        <w:jc w:val="both"/>
        <w:rPr>
          <w:rFonts w:ascii="Book Antiqua" w:eastAsia="Book Antiqua" w:hAnsi="Book Antiqua" w:cs="Book Antiqua"/>
        </w:rPr>
      </w:pPr>
      <w:r>
        <w:rPr>
          <w:rFonts w:ascii="Book Antiqua" w:eastAsia="Book Antiqua" w:hAnsi="Book Antiqua" w:cs="Book Antiqua"/>
        </w:rPr>
        <w:t>Mercedes Kearney noted that the biggest hurdle in getting information out about reopening will be family participation and engagement</w:t>
      </w:r>
      <w:r w:rsidR="00663EE4">
        <w:rPr>
          <w:rFonts w:ascii="Book Antiqua" w:eastAsia="Book Antiqua" w:hAnsi="Book Antiqua" w:cs="Book Antiqua"/>
        </w:rPr>
        <w:t>.</w:t>
      </w:r>
    </w:p>
    <w:p w14:paraId="0392F5AA" w14:textId="77777777" w:rsidR="00F61E8D" w:rsidRDefault="00ED5E56">
      <w:pPr>
        <w:jc w:val="both"/>
        <w:rPr>
          <w:rFonts w:ascii="Book Antiqua" w:eastAsia="Book Antiqua" w:hAnsi="Book Antiqua" w:cs="Book Antiqua"/>
        </w:rPr>
      </w:pPr>
      <w:r>
        <w:rPr>
          <w:rFonts w:ascii="Book Antiqua" w:eastAsia="Book Antiqua" w:hAnsi="Book Antiqua" w:cs="Book Antiqua"/>
        </w:rPr>
        <w:t>Jenny Abramson suggested looking at attendance by day of the week and time of day to see if there are any wide variations in attendance of town hall meetings.</w:t>
      </w:r>
    </w:p>
    <w:p w14:paraId="37E72E29" w14:textId="2D46281D" w:rsidR="00F61E8D" w:rsidRDefault="00ED5E56">
      <w:pPr>
        <w:jc w:val="both"/>
        <w:rPr>
          <w:rFonts w:ascii="Book Antiqua" w:eastAsia="Book Antiqua" w:hAnsi="Book Antiqua" w:cs="Book Antiqua"/>
        </w:rPr>
      </w:pPr>
      <w:r>
        <w:rPr>
          <w:rFonts w:ascii="Book Antiqua" w:eastAsia="Book Antiqua" w:hAnsi="Book Antiqua" w:cs="Book Antiqua"/>
        </w:rPr>
        <w:t xml:space="preserve">Severn noted that based on </w:t>
      </w:r>
      <w:r w:rsidR="00663EE4">
        <w:rPr>
          <w:rFonts w:ascii="Book Antiqua" w:eastAsia="Book Antiqua" w:hAnsi="Book Antiqua" w:cs="Book Antiqua"/>
        </w:rPr>
        <w:t>certain</w:t>
      </w:r>
      <w:r>
        <w:rPr>
          <w:rFonts w:ascii="Book Antiqua" w:eastAsia="Book Antiqua" w:hAnsi="Book Antiqua" w:cs="Book Antiqua"/>
        </w:rPr>
        <w:t xml:space="preserve"> data--including strong re-enrollment rates, higher participation rates on family surveys, and participation in individualized outreach in early April</w:t>
      </w:r>
      <w:r w:rsidR="00663EE4">
        <w:rPr>
          <w:rFonts w:ascii="Book Antiqua" w:eastAsia="Book Antiqua" w:hAnsi="Book Antiqua" w:cs="Book Antiqua"/>
        </w:rPr>
        <w:t>—</w:t>
      </w:r>
      <w:r w:rsidR="009F55EF">
        <w:rPr>
          <w:rFonts w:ascii="Book Antiqua" w:eastAsia="Book Antiqua" w:hAnsi="Book Antiqua" w:cs="Book Antiqua"/>
        </w:rPr>
        <w:t xml:space="preserve">there are positive signs that a </w:t>
      </w:r>
      <w:r w:rsidR="00663EE4">
        <w:rPr>
          <w:rFonts w:ascii="Book Antiqua" w:eastAsia="Book Antiqua" w:hAnsi="Book Antiqua" w:cs="Book Antiqua"/>
        </w:rPr>
        <w:t xml:space="preserve">number of </w:t>
      </w:r>
      <w:r>
        <w:rPr>
          <w:rFonts w:ascii="Book Antiqua" w:eastAsia="Book Antiqua" w:hAnsi="Book Antiqua" w:cs="Book Antiqua"/>
        </w:rPr>
        <w:t>families are able to get the information they need.</w:t>
      </w:r>
    </w:p>
    <w:p w14:paraId="3AE2A599" w14:textId="777DA6BD" w:rsidR="00F61E8D" w:rsidRDefault="00ED5E56">
      <w:pPr>
        <w:jc w:val="both"/>
        <w:rPr>
          <w:rFonts w:ascii="Book Antiqua" w:eastAsia="Book Antiqua" w:hAnsi="Book Antiqua" w:cs="Book Antiqua"/>
        </w:rPr>
      </w:pPr>
      <w:r>
        <w:rPr>
          <w:rFonts w:ascii="Book Antiqua" w:eastAsia="Book Antiqua" w:hAnsi="Book Antiqua" w:cs="Book Antiqua"/>
        </w:rPr>
        <w:t xml:space="preserve">Nicole Davy suggested that campuses occasionally use their morning meetings as a chance to invite parents to ask questions. </w:t>
      </w:r>
    </w:p>
    <w:p w14:paraId="23F7BC18" w14:textId="31B91D6E" w:rsidR="00F61E8D" w:rsidRDefault="00ED5E56">
      <w:pPr>
        <w:jc w:val="both"/>
        <w:rPr>
          <w:rFonts w:ascii="Book Antiqua" w:eastAsia="Book Antiqua" w:hAnsi="Book Antiqua" w:cs="Book Antiqua"/>
        </w:rPr>
      </w:pPr>
      <w:r>
        <w:rPr>
          <w:rFonts w:ascii="Book Antiqua" w:eastAsia="Book Antiqua" w:hAnsi="Book Antiqua" w:cs="Book Antiqua"/>
        </w:rPr>
        <w:t>Abramson suggested recording the town hall meetings</w:t>
      </w:r>
      <w:r w:rsidR="009F55EF">
        <w:rPr>
          <w:rFonts w:ascii="Book Antiqua" w:eastAsia="Book Antiqua" w:hAnsi="Book Antiqua" w:cs="Book Antiqua"/>
        </w:rPr>
        <w:t>, as other schools have done,</w:t>
      </w:r>
      <w:r w:rsidR="00391583">
        <w:rPr>
          <w:rFonts w:ascii="Book Antiqua" w:eastAsia="Book Antiqua" w:hAnsi="Book Antiqua" w:cs="Book Antiqua"/>
        </w:rPr>
        <w:t xml:space="preserve"> </w:t>
      </w:r>
      <w:proofErr w:type="gramStart"/>
      <w:r w:rsidR="00391583">
        <w:rPr>
          <w:rFonts w:ascii="Book Antiqua" w:eastAsia="Book Antiqua" w:hAnsi="Book Antiqua" w:cs="Book Antiqua"/>
        </w:rPr>
        <w:t>as a way to</w:t>
      </w:r>
      <w:proofErr w:type="gramEnd"/>
      <w:r w:rsidR="00391583">
        <w:rPr>
          <w:rFonts w:ascii="Book Antiqua" w:eastAsia="Book Antiqua" w:hAnsi="Book Antiqua" w:cs="Book Antiqua"/>
        </w:rPr>
        <w:t xml:space="preserve"> </w:t>
      </w:r>
      <w:r>
        <w:rPr>
          <w:rFonts w:ascii="Book Antiqua" w:eastAsia="Book Antiqua" w:hAnsi="Book Antiqua" w:cs="Book Antiqua"/>
        </w:rPr>
        <w:t>communicat</w:t>
      </w:r>
      <w:r w:rsidR="00391583">
        <w:rPr>
          <w:rFonts w:ascii="Book Antiqua" w:eastAsia="Book Antiqua" w:hAnsi="Book Antiqua" w:cs="Book Antiqua"/>
        </w:rPr>
        <w:t>e</w:t>
      </w:r>
      <w:r>
        <w:rPr>
          <w:rFonts w:ascii="Book Antiqua" w:eastAsia="Book Antiqua" w:hAnsi="Book Antiqua" w:cs="Book Antiqua"/>
        </w:rPr>
        <w:t xml:space="preserve"> information to families.</w:t>
      </w:r>
    </w:p>
    <w:p w14:paraId="71F7B291" w14:textId="0FBA2205" w:rsidR="00F61E8D" w:rsidRDefault="00ED5E56">
      <w:pPr>
        <w:jc w:val="both"/>
        <w:rPr>
          <w:rFonts w:ascii="Book Antiqua" w:eastAsia="Book Antiqua" w:hAnsi="Book Antiqua" w:cs="Book Antiqua"/>
        </w:rPr>
      </w:pPr>
      <w:r>
        <w:rPr>
          <w:rFonts w:ascii="Book Antiqua" w:eastAsia="Book Antiqua" w:hAnsi="Book Antiqua" w:cs="Book Antiqua"/>
        </w:rPr>
        <w:t xml:space="preserve">Maestas reiterated that DC Prep’s goal is to </w:t>
      </w:r>
      <w:r w:rsidR="00391583">
        <w:rPr>
          <w:rFonts w:ascii="Book Antiqua" w:eastAsia="Book Antiqua" w:hAnsi="Book Antiqua" w:cs="Book Antiqua"/>
        </w:rPr>
        <w:t>do all that DC Prep can so that</w:t>
      </w:r>
      <w:r>
        <w:rPr>
          <w:rFonts w:ascii="Book Antiqua" w:eastAsia="Book Antiqua" w:hAnsi="Book Antiqua" w:cs="Book Antiqua"/>
        </w:rPr>
        <w:t xml:space="preserve"> families have the information they need to be prepared to return to in-person learning</w:t>
      </w:r>
      <w:r w:rsidR="00391583">
        <w:rPr>
          <w:rFonts w:ascii="Book Antiqua" w:eastAsia="Book Antiqua" w:hAnsi="Book Antiqua" w:cs="Book Antiqua"/>
        </w:rPr>
        <w:t>.</w:t>
      </w:r>
    </w:p>
    <w:p w14:paraId="44B78FCC" w14:textId="202F2343" w:rsidR="00F61E8D" w:rsidRDefault="00ED5E56">
      <w:pPr>
        <w:jc w:val="both"/>
        <w:rPr>
          <w:rFonts w:ascii="Book Antiqua" w:eastAsia="Book Antiqua" w:hAnsi="Book Antiqua" w:cs="Book Antiqua"/>
        </w:rPr>
      </w:pPr>
      <w:r>
        <w:rPr>
          <w:rFonts w:ascii="Book Antiqua" w:eastAsia="Book Antiqua" w:hAnsi="Book Antiqua" w:cs="Book Antiqua"/>
        </w:rPr>
        <w:lastRenderedPageBreak/>
        <w:t>Maestas present</w:t>
      </w:r>
      <w:r w:rsidR="009F55EF">
        <w:rPr>
          <w:rFonts w:ascii="Book Antiqua" w:eastAsia="Book Antiqua" w:hAnsi="Book Antiqua" w:cs="Book Antiqua"/>
        </w:rPr>
        <w:t>ed</w:t>
      </w:r>
      <w:r>
        <w:rPr>
          <w:rFonts w:ascii="Book Antiqua" w:eastAsia="Book Antiqua" w:hAnsi="Book Antiqua" w:cs="Book Antiqua"/>
        </w:rPr>
        <w:t xml:space="preserve"> the Board with a draft updated list of DC Prep’s organizational values.  </w:t>
      </w:r>
    </w:p>
    <w:p w14:paraId="6A8932C4" w14:textId="01E0DCAD" w:rsidR="00F61E8D" w:rsidRDefault="00ED5E56">
      <w:pPr>
        <w:jc w:val="both"/>
        <w:rPr>
          <w:rFonts w:ascii="Book Antiqua" w:eastAsia="Book Antiqua" w:hAnsi="Book Antiqua" w:cs="Book Antiqua"/>
        </w:rPr>
      </w:pPr>
      <w:r>
        <w:rPr>
          <w:rFonts w:ascii="Book Antiqua" w:eastAsia="Book Antiqua" w:hAnsi="Book Antiqua" w:cs="Book Antiqua"/>
        </w:rPr>
        <w:t xml:space="preserve">The Board expressed </w:t>
      </w:r>
      <w:r w:rsidR="009F55EF">
        <w:rPr>
          <w:rFonts w:ascii="Book Antiqua" w:eastAsia="Book Antiqua" w:hAnsi="Book Antiqua" w:cs="Book Antiqua"/>
        </w:rPr>
        <w:t>its</w:t>
      </w:r>
      <w:r>
        <w:rPr>
          <w:rFonts w:ascii="Book Antiqua" w:eastAsia="Book Antiqua" w:hAnsi="Book Antiqua" w:cs="Book Antiqua"/>
        </w:rPr>
        <w:t xml:space="preserve"> support for the list of values. </w:t>
      </w:r>
    </w:p>
    <w:p w14:paraId="2C6D6A3D" w14:textId="68A4A8D2" w:rsidR="00F61E8D" w:rsidRDefault="00ED5E56">
      <w:pPr>
        <w:jc w:val="both"/>
        <w:rPr>
          <w:rFonts w:ascii="Book Antiqua" w:eastAsia="Book Antiqua" w:hAnsi="Book Antiqua" w:cs="Book Antiqua"/>
        </w:rPr>
      </w:pPr>
      <w:r>
        <w:rPr>
          <w:rFonts w:ascii="Book Antiqua" w:eastAsia="Book Antiqua" w:hAnsi="Book Antiqua" w:cs="Book Antiqua"/>
        </w:rPr>
        <w:t xml:space="preserve">Dan Englender and Neils Ribeiro-Yemofio provided a brief update on the team’s work to secure a long-term lease on the building for the Anacostia Middle School. </w:t>
      </w:r>
    </w:p>
    <w:p w14:paraId="7C916240" w14:textId="3186C8A6" w:rsidR="00F61E8D" w:rsidRDefault="00ED5E56">
      <w:pPr>
        <w:jc w:val="both"/>
        <w:rPr>
          <w:rFonts w:ascii="Book Antiqua" w:eastAsia="Book Antiqua" w:hAnsi="Book Antiqua" w:cs="Book Antiqua"/>
        </w:rPr>
      </w:pPr>
      <w:r>
        <w:rPr>
          <w:rFonts w:ascii="Book Antiqua" w:eastAsia="Book Antiqua" w:hAnsi="Book Antiqua" w:cs="Book Antiqua"/>
        </w:rPr>
        <w:t xml:space="preserve">Ribeiro-Yemofio provided an update on the team’s engagement with the Ward 8 community, particularly within the Fort Stanton community. </w:t>
      </w:r>
    </w:p>
    <w:p w14:paraId="70732503" w14:textId="2BF26D3B" w:rsidR="00F61E8D" w:rsidRDefault="00ED5E56">
      <w:pPr>
        <w:jc w:val="both"/>
        <w:rPr>
          <w:rFonts w:ascii="Book Antiqua" w:eastAsia="Book Antiqua" w:hAnsi="Book Antiqua" w:cs="Book Antiqua"/>
        </w:rPr>
      </w:pPr>
      <w:bookmarkStart w:id="1" w:name="_heading=h.1fob9te" w:colFirst="0" w:colLast="0"/>
      <w:bookmarkEnd w:id="1"/>
      <w:r>
        <w:rPr>
          <w:rFonts w:ascii="Book Antiqua" w:eastAsia="Book Antiqua" w:hAnsi="Book Antiqua" w:cs="Book Antiqua"/>
        </w:rPr>
        <w:t xml:space="preserve">At </w:t>
      </w:r>
      <w:r w:rsidR="00391583">
        <w:rPr>
          <w:rFonts w:ascii="Book Antiqua" w:eastAsia="Book Antiqua" w:hAnsi="Book Antiqua" w:cs="Book Antiqua"/>
        </w:rPr>
        <w:t xml:space="preserve">approximately </w:t>
      </w:r>
      <w:r>
        <w:rPr>
          <w:rFonts w:ascii="Book Antiqua" w:eastAsia="Book Antiqua" w:hAnsi="Book Antiqua" w:cs="Book Antiqua"/>
        </w:rPr>
        <w:t xml:space="preserve">6:20pm, Abramson motioned for the Board to go into Executive Session to discuss personnel matters (pursuant to D.C. Official Code § 2-575(b)(10), as well as </w:t>
      </w:r>
      <w:r>
        <w:rPr>
          <w:rFonts w:ascii="Book Antiqua" w:eastAsia="Book Antiqua" w:hAnsi="Book Antiqua" w:cs="Book Antiqua"/>
          <w:color w:val="333333"/>
        </w:rPr>
        <w:t xml:space="preserve">D.C. Official Code </w:t>
      </w:r>
      <w:r>
        <w:rPr>
          <w:rFonts w:ascii="Book Antiqua" w:eastAsia="Book Antiqua" w:hAnsi="Book Antiqua" w:cs="Book Antiqua"/>
        </w:rPr>
        <w:t xml:space="preserve">§ 2-575(b)(12)).  Eakin seconded the motion.  In a roll call vote, each of the Board Members listed above as “Present” voted to approve the motion. The motion was unanimously approved. </w:t>
      </w:r>
    </w:p>
    <w:p w14:paraId="0C5FD65C" w14:textId="335498BF" w:rsidR="00F61E8D" w:rsidRDefault="00ED5E56">
      <w:pPr>
        <w:jc w:val="both"/>
        <w:rPr>
          <w:rFonts w:ascii="Book Antiqua" w:eastAsia="Book Antiqua" w:hAnsi="Book Antiqua" w:cs="Book Antiqua"/>
        </w:rPr>
      </w:pPr>
      <w:r>
        <w:rPr>
          <w:rFonts w:ascii="Book Antiqua" w:eastAsia="Book Antiqua" w:hAnsi="Book Antiqua" w:cs="Book Antiqua"/>
        </w:rPr>
        <w:t xml:space="preserve">At </w:t>
      </w:r>
      <w:r w:rsidR="00391583">
        <w:rPr>
          <w:rFonts w:ascii="Book Antiqua" w:eastAsia="Book Antiqua" w:hAnsi="Book Antiqua" w:cs="Book Antiqua"/>
        </w:rPr>
        <w:t>approximately</w:t>
      </w:r>
      <w:r>
        <w:rPr>
          <w:rFonts w:ascii="Book Antiqua" w:eastAsia="Book Antiqua" w:hAnsi="Book Antiqua" w:cs="Book Antiqua"/>
        </w:rPr>
        <w:t xml:space="preserve"> 7:15pm, the Board left Executive Session and returned to open session.  Eakin motioned </w:t>
      </w:r>
      <w:r w:rsidR="00391583">
        <w:rPr>
          <w:rFonts w:ascii="Book Antiqua" w:eastAsia="Book Antiqua" w:hAnsi="Book Antiqua" w:cs="Book Antiqua"/>
        </w:rPr>
        <w:t xml:space="preserve">to adjourn </w:t>
      </w:r>
      <w:r>
        <w:rPr>
          <w:rFonts w:ascii="Book Antiqua" w:eastAsia="Book Antiqua" w:hAnsi="Book Antiqua" w:cs="Book Antiqua"/>
        </w:rPr>
        <w:t xml:space="preserve">the Board meeting.  Kovler seconded.  In a roll call vote, each of the Board Members listed above as “Present” voted to approve the motion. The motion was unanimously approved. </w:t>
      </w:r>
    </w:p>
    <w:p w14:paraId="53AF3B0C" w14:textId="77777777" w:rsidR="00F61E8D" w:rsidRDefault="00F61E8D">
      <w:pPr>
        <w:jc w:val="both"/>
        <w:rPr>
          <w:rFonts w:ascii="Book Antiqua" w:eastAsia="Book Antiqua" w:hAnsi="Book Antiqua" w:cs="Book Antiqua"/>
        </w:rPr>
      </w:pPr>
    </w:p>
    <w:tbl>
      <w:tblPr>
        <w:tblStyle w:val="a0"/>
        <w:tblW w:w="4585" w:type="dxa"/>
        <w:tblInd w:w="4765" w:type="dxa"/>
        <w:tblBorders>
          <w:top w:val="nil"/>
          <w:left w:val="nil"/>
          <w:bottom w:val="nil"/>
          <w:right w:val="nil"/>
          <w:insideH w:val="nil"/>
          <w:insideV w:val="nil"/>
        </w:tblBorders>
        <w:tblLayout w:type="fixed"/>
        <w:tblLook w:val="0400" w:firstRow="0" w:lastRow="0" w:firstColumn="0" w:lastColumn="0" w:noHBand="0" w:noVBand="1"/>
      </w:tblPr>
      <w:tblGrid>
        <w:gridCol w:w="4585"/>
      </w:tblGrid>
      <w:tr w:rsidR="00F61E8D" w14:paraId="350C6D3E" w14:textId="77777777">
        <w:tc>
          <w:tcPr>
            <w:tcW w:w="4585" w:type="dxa"/>
          </w:tcPr>
          <w:p w14:paraId="04791AF9" w14:textId="77777777" w:rsidR="00F61E8D" w:rsidRDefault="00ED5E56">
            <w:pPr>
              <w:rPr>
                <w:rFonts w:ascii="Book Antiqua" w:eastAsia="Book Antiqua" w:hAnsi="Book Antiqua" w:cs="Book Antiqua"/>
              </w:rPr>
            </w:pPr>
            <w:r>
              <w:rPr>
                <w:rFonts w:ascii="Book Antiqua" w:eastAsia="Book Antiqua" w:hAnsi="Book Antiqua" w:cs="Book Antiqua"/>
              </w:rPr>
              <w:t>_______________________________________</w:t>
            </w:r>
          </w:p>
        </w:tc>
      </w:tr>
      <w:tr w:rsidR="00F61E8D" w14:paraId="60179D35" w14:textId="77777777">
        <w:tc>
          <w:tcPr>
            <w:tcW w:w="4585" w:type="dxa"/>
          </w:tcPr>
          <w:p w14:paraId="38C7B280" w14:textId="77777777" w:rsidR="00F61E8D" w:rsidRDefault="00ED5E56">
            <w:pPr>
              <w:jc w:val="center"/>
              <w:rPr>
                <w:rFonts w:ascii="Book Antiqua" w:eastAsia="Book Antiqua" w:hAnsi="Book Antiqua" w:cs="Book Antiqua"/>
              </w:rPr>
            </w:pPr>
            <w:r>
              <w:rPr>
                <w:rFonts w:ascii="Book Antiqua" w:eastAsia="Book Antiqua" w:hAnsi="Book Antiqua" w:cs="Book Antiqua"/>
              </w:rPr>
              <w:t>Laura Maestas, Chief Executive Officer</w:t>
            </w:r>
          </w:p>
        </w:tc>
      </w:tr>
      <w:tr w:rsidR="00F61E8D" w14:paraId="0F722905" w14:textId="77777777">
        <w:tc>
          <w:tcPr>
            <w:tcW w:w="4585" w:type="dxa"/>
          </w:tcPr>
          <w:p w14:paraId="04F6E9C0" w14:textId="77777777" w:rsidR="00F61E8D" w:rsidRDefault="00F61E8D">
            <w:pPr>
              <w:rPr>
                <w:rFonts w:ascii="Book Antiqua" w:eastAsia="Book Antiqua" w:hAnsi="Book Antiqua" w:cs="Book Antiqua"/>
              </w:rPr>
            </w:pPr>
          </w:p>
        </w:tc>
      </w:tr>
    </w:tbl>
    <w:p w14:paraId="7571D32A" w14:textId="6F023C06" w:rsidR="00F61E8D" w:rsidRPr="009009D3" w:rsidRDefault="00F61E8D" w:rsidP="00775668">
      <w:pPr>
        <w:rPr>
          <w:rFonts w:ascii="Book Antiqua" w:eastAsia="Book Antiqua" w:hAnsi="Book Antiqua" w:cs="Book Antiqua"/>
        </w:rPr>
      </w:pPr>
    </w:p>
    <w:sectPr w:rsidR="00F61E8D" w:rsidRPr="009009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2562E"/>
    <w:multiLevelType w:val="hybridMultilevel"/>
    <w:tmpl w:val="CAF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8D"/>
    <w:rsid w:val="00391583"/>
    <w:rsid w:val="003B1DCA"/>
    <w:rsid w:val="00663EE4"/>
    <w:rsid w:val="00775668"/>
    <w:rsid w:val="008A213D"/>
    <w:rsid w:val="009009D3"/>
    <w:rsid w:val="009F55EF"/>
    <w:rsid w:val="00A376FA"/>
    <w:rsid w:val="00E75D45"/>
    <w:rsid w:val="00ED5E56"/>
    <w:rsid w:val="00F6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74F0"/>
  <w15:docId w15:val="{0710384F-45AE-4995-AB38-C4836AB4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C01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C01DA"/>
    <w:pPr>
      <w:spacing w:after="0" w:line="240" w:lineRule="auto"/>
    </w:pPr>
  </w:style>
  <w:style w:type="character" w:styleId="CommentReference">
    <w:name w:val="annotation reference"/>
    <w:basedOn w:val="DefaultParagraphFont"/>
    <w:uiPriority w:val="99"/>
    <w:semiHidden/>
    <w:unhideWhenUsed/>
    <w:rsid w:val="003C01DA"/>
    <w:rPr>
      <w:sz w:val="16"/>
      <w:szCs w:val="16"/>
    </w:rPr>
  </w:style>
  <w:style w:type="paragraph" w:styleId="CommentText">
    <w:name w:val="annotation text"/>
    <w:basedOn w:val="Normal"/>
    <w:link w:val="CommentTextChar"/>
    <w:uiPriority w:val="99"/>
    <w:semiHidden/>
    <w:unhideWhenUsed/>
    <w:rsid w:val="003C01DA"/>
    <w:pPr>
      <w:spacing w:line="240" w:lineRule="auto"/>
    </w:pPr>
    <w:rPr>
      <w:sz w:val="20"/>
      <w:szCs w:val="20"/>
    </w:rPr>
  </w:style>
  <w:style w:type="character" w:customStyle="1" w:styleId="CommentTextChar">
    <w:name w:val="Comment Text Char"/>
    <w:basedOn w:val="DefaultParagraphFont"/>
    <w:link w:val="CommentText"/>
    <w:uiPriority w:val="99"/>
    <w:semiHidden/>
    <w:rsid w:val="003C01DA"/>
    <w:rPr>
      <w:sz w:val="20"/>
      <w:szCs w:val="20"/>
    </w:rPr>
  </w:style>
  <w:style w:type="paragraph" w:styleId="BalloonText">
    <w:name w:val="Balloon Text"/>
    <w:basedOn w:val="Normal"/>
    <w:link w:val="BalloonTextChar"/>
    <w:uiPriority w:val="99"/>
    <w:semiHidden/>
    <w:unhideWhenUsed/>
    <w:rsid w:val="003C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4DC6"/>
    <w:rPr>
      <w:b/>
      <w:bCs/>
    </w:rPr>
  </w:style>
  <w:style w:type="character" w:customStyle="1" w:styleId="CommentSubjectChar">
    <w:name w:val="Comment Subject Char"/>
    <w:basedOn w:val="CommentTextChar"/>
    <w:link w:val="CommentSubject"/>
    <w:uiPriority w:val="99"/>
    <w:semiHidden/>
    <w:rsid w:val="00F84DC6"/>
    <w:rPr>
      <w:b/>
      <w:bCs/>
      <w:sz w:val="20"/>
      <w:szCs w:val="20"/>
    </w:rPr>
  </w:style>
  <w:style w:type="paragraph" w:styleId="ListParagraph">
    <w:name w:val="List Paragraph"/>
    <w:basedOn w:val="Normal"/>
    <w:uiPriority w:val="34"/>
    <w:qFormat/>
    <w:rsid w:val="00C950B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A37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Yge4XQAeoQOWu7hXffhVRP5JqA==">AMUW2mW8t2gykef5+TH38xAfs0qRh0mQM0o44gMDE885H6EhJGeksNyWxLzmTwAnHEDn9Jgy2qI7ASsokJQmxTl2axMfKCPSEjWKGxXpc5+4ssYrP37+No2yV6ZvP3pkyqfPyJdbG6fH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Mendez</dc:creator>
  <cp:lastModifiedBy>Lara Fu</cp:lastModifiedBy>
  <cp:revision>4</cp:revision>
  <dcterms:created xsi:type="dcterms:W3CDTF">2021-06-02T19:13:00Z</dcterms:created>
  <dcterms:modified xsi:type="dcterms:W3CDTF">2021-06-02T19:19:00Z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0x010100404A228E40E5AC4492A47E93F1B4BDF3</vt:lpwstr>
  </property>
  <property fmtid="{D5CDD505-2E9C-101B-9397-08002B2CF9AE}" pid="3" name="_dlc_DocIdItemGuid">
    <vt:lpwstr>66a2648e-d7ca-40fb-81fc-6235c692876e</vt:lpwstr>
  </property>
</Properties>
</file>